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BE848" w14:textId="77777777" w:rsidR="002E67D7" w:rsidRDefault="002E67D7"/>
    <w:p w14:paraId="0983F0F1" w14:textId="77777777" w:rsidR="004F7B35" w:rsidRDefault="004F7B35"/>
    <w:p w14:paraId="2A6C48AB" w14:textId="77777777" w:rsidR="004F7B35" w:rsidRDefault="004F7B35"/>
    <w:p w14:paraId="217A23A7" w14:textId="77777777" w:rsidR="004F7B35" w:rsidRDefault="004F7B35"/>
    <w:p w14:paraId="2427DE38" w14:textId="77777777" w:rsidR="004F7B35" w:rsidRDefault="004F7B35"/>
    <w:p w14:paraId="080E2BFB" w14:textId="77777777" w:rsidR="004F7B35" w:rsidRDefault="004F7B35"/>
    <w:p w14:paraId="533FEBA6" w14:textId="77777777" w:rsidR="004F7B35" w:rsidRDefault="004F7B35"/>
    <w:p w14:paraId="77F4055D" w14:textId="77777777" w:rsidR="004F7B35" w:rsidRDefault="004F7B35"/>
    <w:p w14:paraId="03B6078F" w14:textId="77777777" w:rsidR="004F7B35" w:rsidRDefault="004F7B35"/>
    <w:p w14:paraId="0DCD3FC8" w14:textId="77777777" w:rsidR="004F7B35" w:rsidRDefault="004F7B35"/>
    <w:p w14:paraId="2E481713" w14:textId="77777777" w:rsidR="004F7B35" w:rsidRDefault="004F7B35"/>
    <w:p w14:paraId="7D230097" w14:textId="33434C5A" w:rsidR="004F7B35" w:rsidRDefault="004F7B35"/>
    <w:p w14:paraId="54FD7540" w14:textId="09739E8F" w:rsidR="004F7B35" w:rsidRDefault="004F7B35"/>
    <w:p w14:paraId="6FE2E58C" w14:textId="516A9FDE" w:rsidR="004F7B35" w:rsidRDefault="004F7B35"/>
    <w:p w14:paraId="3539FD84" w14:textId="5CE6CBFE" w:rsidR="004F7B35" w:rsidRDefault="004F7B35"/>
    <w:p w14:paraId="2AACA5E3" w14:textId="2EB002EA" w:rsidR="004F7B35" w:rsidRDefault="004F7B35"/>
    <w:p w14:paraId="7EC2DF6C" w14:textId="49EC54D9" w:rsidR="004F7B35" w:rsidRDefault="004F7B35"/>
    <w:p w14:paraId="119D75B2" w14:textId="5B5F516B" w:rsidR="004F7B35" w:rsidRDefault="004F7B35"/>
    <w:p w14:paraId="2F31D8CC" w14:textId="73E853F2" w:rsidR="004F7B35" w:rsidRDefault="004F7B35"/>
    <w:p w14:paraId="69B98965" w14:textId="0B7F0811" w:rsidR="004F7B35" w:rsidRDefault="004F7B35"/>
    <w:p w14:paraId="50BEA1FB" w14:textId="2898DA40" w:rsidR="004F7B35" w:rsidRDefault="004F7B35"/>
    <w:p w14:paraId="3D31695C" w14:textId="15886671" w:rsidR="004F7B35" w:rsidRDefault="004F7B35"/>
    <w:p w14:paraId="43217CB7" w14:textId="43F879B0" w:rsidR="004F7B35" w:rsidRDefault="004F7B35"/>
    <w:p w14:paraId="621DA62E" w14:textId="7DB51843" w:rsidR="004F7B35" w:rsidRDefault="004F7B35"/>
    <w:p w14:paraId="274E83C6" w14:textId="44927994" w:rsidR="004F7B35" w:rsidRDefault="004F7B35"/>
    <w:p w14:paraId="50EF4BDA" w14:textId="77777777" w:rsidR="00853BD8" w:rsidRDefault="00853BD8"/>
    <w:p w14:paraId="584693CA" w14:textId="67F0F927" w:rsidR="004F7B35" w:rsidRDefault="004F7B35"/>
    <w:p w14:paraId="7B88997E" w14:textId="5091EE5B" w:rsidR="004F7B35" w:rsidRDefault="004F7B35"/>
    <w:p w14:paraId="2BD5CF70" w14:textId="48A19B32" w:rsidR="004F7B35" w:rsidRDefault="004F7B35"/>
    <w:p w14:paraId="0B8D484E" w14:textId="4CCF8FB1" w:rsidR="004F7B35" w:rsidRDefault="004F7B35"/>
    <w:p w14:paraId="27CCF363" w14:textId="521F9DAC" w:rsidR="004F7B35" w:rsidRPr="009D0182" w:rsidRDefault="00853BD8">
      <w:pPr>
        <w:rPr>
          <w:b/>
          <w:bCs/>
          <w:sz w:val="42"/>
          <w:szCs w:val="42"/>
        </w:rPr>
      </w:pPr>
      <w:r w:rsidRPr="009D0182">
        <w:rPr>
          <w:noProof/>
          <w:sz w:val="42"/>
          <w:szCs w:val="42"/>
        </w:rPr>
        <w:drawing>
          <wp:anchor distT="0" distB="0" distL="114300" distR="114300" simplePos="0" relativeHeight="251660288" behindDoc="0" locked="0" layoutInCell="1" allowOverlap="1" wp14:anchorId="4F7C20F5" wp14:editId="18DE8B73">
            <wp:simplePos x="0" y="0"/>
            <wp:positionH relativeFrom="column">
              <wp:posOffset>0</wp:posOffset>
            </wp:positionH>
            <wp:positionV relativeFrom="paragraph">
              <wp:posOffset>22225</wp:posOffset>
            </wp:positionV>
            <wp:extent cx="1205865" cy="1160780"/>
            <wp:effectExtent l="0" t="0" r="635" b="0"/>
            <wp:wrapSquare wrapText="bothSides"/>
            <wp:docPr id="2101077742" name="Picture 210107774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l="7316" r="36505" b="3881"/>
                    <a:stretch/>
                  </pic:blipFill>
                  <pic:spPr bwMode="auto">
                    <a:xfrm>
                      <a:off x="0" y="0"/>
                      <a:ext cx="1205865" cy="116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46B">
        <w:rPr>
          <w:b/>
          <w:bCs/>
          <w:sz w:val="42"/>
          <w:szCs w:val="42"/>
        </w:rPr>
        <w:t>BCSSTA</w:t>
      </w:r>
      <w:r w:rsidR="00A97E9B">
        <w:rPr>
          <w:b/>
          <w:bCs/>
          <w:sz w:val="42"/>
          <w:szCs w:val="42"/>
        </w:rPr>
        <w:t xml:space="preserve">: </w:t>
      </w:r>
      <w:r w:rsidR="00AE746B">
        <w:rPr>
          <w:b/>
          <w:bCs/>
          <w:sz w:val="42"/>
          <w:szCs w:val="42"/>
        </w:rPr>
        <w:t>To The Past Workshop 2025</w:t>
      </w:r>
    </w:p>
    <w:p w14:paraId="34D7DB4A" w14:textId="179C52E8" w:rsidR="00853BD8" w:rsidRPr="00853BD8" w:rsidRDefault="00853BD8">
      <w:pPr>
        <w:rPr>
          <w:sz w:val="32"/>
          <w:szCs w:val="32"/>
        </w:rPr>
      </w:pPr>
      <w:r w:rsidRPr="00853BD8">
        <w:rPr>
          <w:sz w:val="32"/>
          <w:szCs w:val="32"/>
        </w:rPr>
        <w:t xml:space="preserve">Nathan John Moes – </w:t>
      </w:r>
      <w:proofErr w:type="spellStart"/>
      <w:r w:rsidRPr="00853BD8">
        <w:rPr>
          <w:sz w:val="32"/>
          <w:szCs w:val="32"/>
        </w:rPr>
        <w:t>U</w:t>
      </w:r>
      <w:r w:rsidR="00F75429">
        <w:rPr>
          <w:sz w:val="32"/>
          <w:szCs w:val="32"/>
        </w:rPr>
        <w:t>H</w:t>
      </w:r>
      <w:r w:rsidRPr="00853BD8">
        <w:rPr>
          <w:sz w:val="32"/>
          <w:szCs w:val="32"/>
        </w:rPr>
        <w:t>ill</w:t>
      </w:r>
      <w:proofErr w:type="spellEnd"/>
      <w:r w:rsidRPr="00853BD8">
        <w:rPr>
          <w:sz w:val="32"/>
          <w:szCs w:val="32"/>
        </w:rPr>
        <w:t xml:space="preserve"> Secondary School</w:t>
      </w:r>
    </w:p>
    <w:p w14:paraId="2BABBB50" w14:textId="66432C14" w:rsidR="00853BD8" w:rsidRDefault="00F75429">
      <w:hyperlink r:id="rId8" w:history="1">
        <w:r w:rsidRPr="000760F5">
          <w:rPr>
            <w:rStyle w:val="Hyperlink"/>
            <w:sz w:val="32"/>
            <w:szCs w:val="32"/>
          </w:rPr>
          <w:t>njmoes@vsb.bc.ca</w:t>
        </w:r>
      </w:hyperlink>
    </w:p>
    <w:p w14:paraId="7FF9BA8F" w14:textId="77777777" w:rsidR="005B7444" w:rsidRDefault="005B7444"/>
    <w:p w14:paraId="32FFE1E6" w14:textId="77777777" w:rsidR="005B7444" w:rsidRDefault="005B7444"/>
    <w:p w14:paraId="69EF9187" w14:textId="77777777" w:rsidR="005B7444" w:rsidRDefault="005B7444" w:rsidP="005B7444"/>
    <w:p w14:paraId="13A3B7F7" w14:textId="77777777" w:rsidR="005B7444" w:rsidRDefault="005B7444" w:rsidP="005B7444">
      <w:r>
        <w:t xml:space="preserve">Good </w:t>
      </w:r>
      <w:proofErr w:type="gramStart"/>
      <w:r>
        <w:t>Morning</w:t>
      </w:r>
      <w:proofErr w:type="gramEnd"/>
      <w:r>
        <w:t xml:space="preserve"> All, </w:t>
      </w:r>
    </w:p>
    <w:p w14:paraId="340A3DDA" w14:textId="77777777" w:rsidR="005B7444" w:rsidRDefault="005B7444" w:rsidP="005B7444"/>
    <w:p w14:paraId="4141888A" w14:textId="47D66F0E" w:rsidR="005B7444" w:rsidRPr="00F75429" w:rsidRDefault="005B7444" w:rsidP="00A97E9B">
      <w:r>
        <w:t xml:space="preserve">I’d like to extent my thanks to </w:t>
      </w:r>
      <w:r w:rsidR="00AE746B">
        <w:t xml:space="preserve">all of you for choosing to attend this workshop. </w:t>
      </w:r>
      <w:r w:rsidRPr="00F75429">
        <w:t xml:space="preserve">I am a Social Studies teacher at University Hill Secondary School, </w:t>
      </w:r>
      <w:r>
        <w:t xml:space="preserve">in the </w:t>
      </w:r>
      <w:r w:rsidRPr="00F75429">
        <w:t>Vancouver School Board</w:t>
      </w:r>
      <w:r>
        <w:t xml:space="preserve">. </w:t>
      </w:r>
      <w:r w:rsidRPr="00F75429">
        <w:t xml:space="preserve">I developed the To </w:t>
      </w:r>
      <w:proofErr w:type="gramStart"/>
      <w:r w:rsidRPr="00F75429">
        <w:t>The</w:t>
      </w:r>
      <w:proofErr w:type="gramEnd"/>
      <w:r w:rsidRPr="00F75429">
        <w:t xml:space="preserve"> Past resources in hopes of building on the work of the Digital Inquiry Group (formerly Stanford History Education Group) and developing useful tools for assessing historical thinking in a Canadian context. </w:t>
      </w:r>
    </w:p>
    <w:p w14:paraId="0A1FDAFF" w14:textId="77777777" w:rsidR="005B7444" w:rsidRPr="00F75429" w:rsidRDefault="005B7444" w:rsidP="005B7444"/>
    <w:p w14:paraId="03211958" w14:textId="7658A5D2" w:rsidR="005B7444" w:rsidRPr="00F75429" w:rsidRDefault="005B7444" w:rsidP="005B7444">
      <w:r w:rsidRPr="00F75429">
        <w:t xml:space="preserve">The assessments that I will be sharing were developed with my Social Studies 9,10, and 11 students in mind. I have piloted them in my classrooms, and while not all were home runs, I found many to serve at least as base hits (and even a double) at times. The conversations that they stimulated amongst students tended to be the kind of conversations that I was hoping to have in a classroom centered on </w:t>
      </w:r>
      <w:r>
        <w:t xml:space="preserve">the interpretative nature of historical inquiry. </w:t>
      </w:r>
      <w:r w:rsidRPr="00F75429">
        <w:t xml:space="preserve"> </w:t>
      </w:r>
    </w:p>
    <w:p w14:paraId="775C73EA" w14:textId="77777777" w:rsidR="005B7444" w:rsidRPr="00F75429" w:rsidRDefault="005B7444" w:rsidP="005B7444">
      <w:pPr>
        <w:ind w:left="0"/>
      </w:pPr>
    </w:p>
    <w:p w14:paraId="58FF4504" w14:textId="77777777" w:rsidR="005B7444" w:rsidRPr="00F75429" w:rsidRDefault="005B7444" w:rsidP="005B7444">
      <w:r w:rsidRPr="00F75429">
        <w:t>Sincerely,</w:t>
      </w:r>
    </w:p>
    <w:p w14:paraId="540798BF" w14:textId="77777777" w:rsidR="005B7444" w:rsidRPr="00F75429" w:rsidRDefault="005B7444" w:rsidP="005B7444">
      <w:r w:rsidRPr="00F75429">
        <w:t>Nathan John Moes</w:t>
      </w:r>
    </w:p>
    <w:p w14:paraId="51858AD3" w14:textId="77777777" w:rsidR="005B7444" w:rsidRDefault="005B7444">
      <w:pPr>
        <w:rPr>
          <w:sz w:val="32"/>
          <w:szCs w:val="32"/>
        </w:rPr>
      </w:pPr>
    </w:p>
    <w:p w14:paraId="758EADFA" w14:textId="63CA07ED" w:rsidR="00F75429" w:rsidRPr="005B7444" w:rsidRDefault="00934003" w:rsidP="007F2483">
      <w:pPr>
        <w:ind w:left="0"/>
        <w:rPr>
          <w:b/>
          <w:bCs/>
        </w:rPr>
        <w:sectPr w:rsidR="00F75429" w:rsidRPr="005B7444" w:rsidSect="00F82E7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34003">
        <w:rPr>
          <w:b/>
          <w:bCs/>
          <w:noProof/>
        </w:rPr>
        <w:lastRenderedPageBreak/>
        <w:drawing>
          <wp:anchor distT="0" distB="0" distL="114300" distR="114300" simplePos="0" relativeHeight="251658240" behindDoc="0" locked="0" layoutInCell="1" allowOverlap="1" wp14:anchorId="0E25A968" wp14:editId="66A8374A">
            <wp:simplePos x="0" y="0"/>
            <wp:positionH relativeFrom="column">
              <wp:posOffset>-333375</wp:posOffset>
            </wp:positionH>
            <wp:positionV relativeFrom="paragraph">
              <wp:posOffset>287746</wp:posOffset>
            </wp:positionV>
            <wp:extent cx="6720840" cy="7938770"/>
            <wp:effectExtent l="0" t="0" r="0" b="0"/>
            <wp:wrapTopAndBottom/>
            <wp:docPr id="75923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2544" name=""/>
                    <pic:cNvPicPr/>
                  </pic:nvPicPr>
                  <pic:blipFill rotWithShape="1">
                    <a:blip r:embed="rId9"/>
                    <a:srcRect l="25398" r="26984"/>
                    <a:stretch/>
                  </pic:blipFill>
                  <pic:spPr bwMode="auto">
                    <a:xfrm>
                      <a:off x="0" y="0"/>
                      <a:ext cx="6720840" cy="793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BD8" w:rsidRPr="00934003">
        <w:rPr>
          <w:b/>
          <w:bCs/>
        </w:rPr>
        <w:t>Stanford History Education Group / Digital Inquiry Group</w:t>
      </w:r>
      <w:r>
        <w:rPr>
          <w:b/>
          <w:bCs/>
        </w:rPr>
        <w:t xml:space="preserve"> - </w:t>
      </w:r>
      <w:r w:rsidRPr="00934003">
        <w:rPr>
          <w:b/>
          <w:bCs/>
        </w:rPr>
        <w:t xml:space="preserve">The First </w:t>
      </w:r>
      <w:proofErr w:type="spellStart"/>
      <w:r w:rsidRPr="00934003">
        <w:rPr>
          <w:b/>
          <w:bCs/>
        </w:rPr>
        <w:t>Thanksgivin</w:t>
      </w:r>
      <w:proofErr w:type="spellEnd"/>
    </w:p>
    <w:p w14:paraId="08E2C04E" w14:textId="20BBE7F2" w:rsidR="00F75429" w:rsidRDefault="00F75429" w:rsidP="005B7444">
      <w:pPr>
        <w:ind w:left="0"/>
      </w:pPr>
    </w:p>
    <w:p w14:paraId="47EFD98A" w14:textId="0B355E24" w:rsidR="00F82E74" w:rsidRDefault="00F75429" w:rsidP="004D0461">
      <w:pPr>
        <w:rPr>
          <w:b/>
          <w:bCs/>
          <w:noProof/>
          <w:sz w:val="40"/>
          <w:szCs w:val="40"/>
        </w:rPr>
      </w:pPr>
      <w:r w:rsidRPr="00F75429">
        <w:rPr>
          <w:b/>
          <w:bCs/>
          <w:noProof/>
          <w:sz w:val="40"/>
          <w:szCs w:val="40"/>
        </w:rPr>
        <w:drawing>
          <wp:anchor distT="0" distB="0" distL="114300" distR="114300" simplePos="0" relativeHeight="251756544" behindDoc="0" locked="0" layoutInCell="1" allowOverlap="1" wp14:anchorId="0F2071B5" wp14:editId="00C8E7A9">
            <wp:simplePos x="0" y="0"/>
            <wp:positionH relativeFrom="column">
              <wp:posOffset>-390525</wp:posOffset>
            </wp:positionH>
            <wp:positionV relativeFrom="paragraph">
              <wp:posOffset>13335</wp:posOffset>
            </wp:positionV>
            <wp:extent cx="362585" cy="349250"/>
            <wp:effectExtent l="0" t="0" r="5715" b="6350"/>
            <wp:wrapSquare wrapText="bothSides"/>
            <wp:docPr id="1897222389" name="Picture 189722238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7316" r="36505" b="3881"/>
                    <a:stretch/>
                  </pic:blipFill>
                  <pic:spPr bwMode="auto">
                    <a:xfrm>
                      <a:off x="0" y="0"/>
                      <a:ext cx="362585"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429">
        <w:rPr>
          <w:b/>
          <w:bCs/>
          <w:noProof/>
          <w:sz w:val="40"/>
          <w:szCs w:val="40"/>
        </w:rPr>
        <w:t xml:space="preserve">BIG SIX BENCHMARK: EVIDENCE </w:t>
      </w:r>
      <w:r w:rsidR="00044B63">
        <w:rPr>
          <w:b/>
          <w:bCs/>
          <w:noProof/>
          <w:sz w:val="40"/>
          <w:szCs w:val="40"/>
        </w:rPr>
        <w:t xml:space="preserve">w/ </w:t>
      </w:r>
      <w:r w:rsidRPr="00F75429">
        <w:rPr>
          <w:b/>
          <w:bCs/>
          <w:noProof/>
          <w:sz w:val="40"/>
          <w:szCs w:val="40"/>
        </w:rPr>
        <w:t>GUIDEPO</w:t>
      </w:r>
      <w:r w:rsidR="00F661F1">
        <w:rPr>
          <w:b/>
          <w:bCs/>
          <w:noProof/>
          <w:sz w:val="40"/>
          <w:szCs w:val="40"/>
        </w:rPr>
        <w:t>STS</w:t>
      </w:r>
      <w:r w:rsidR="00044B63">
        <w:rPr>
          <w:b/>
          <w:bCs/>
          <w:noProof/>
          <w:sz w:val="40"/>
          <w:szCs w:val="40"/>
        </w:rPr>
        <w:t xml:space="preserve"> + BREAKDOWN</w:t>
      </w:r>
    </w:p>
    <w:tbl>
      <w:tblPr>
        <w:tblStyle w:val="TableGrid"/>
        <w:tblW w:w="0" w:type="auto"/>
        <w:tblInd w:w="170" w:type="dxa"/>
        <w:tblLook w:val="04A0" w:firstRow="1" w:lastRow="0" w:firstColumn="1" w:lastColumn="0" w:noHBand="0" w:noVBand="1"/>
      </w:tblPr>
      <w:tblGrid>
        <w:gridCol w:w="2304"/>
        <w:gridCol w:w="2287"/>
        <w:gridCol w:w="2455"/>
        <w:gridCol w:w="2516"/>
        <w:gridCol w:w="2870"/>
      </w:tblGrid>
      <w:tr w:rsidR="00F82E74" w14:paraId="6721406B" w14:textId="77777777" w:rsidTr="00F82E74">
        <w:trPr>
          <w:trHeight w:val="407"/>
        </w:trPr>
        <w:tc>
          <w:tcPr>
            <w:tcW w:w="12432" w:type="dxa"/>
            <w:gridSpan w:val="5"/>
            <w:tcBorders>
              <w:bottom w:val="single" w:sz="4" w:space="0" w:color="auto"/>
            </w:tcBorders>
            <w:shd w:val="clear" w:color="auto" w:fill="000000" w:themeFill="text1"/>
          </w:tcPr>
          <w:p w14:paraId="577964EA" w14:textId="77777777" w:rsidR="00F82E74" w:rsidRPr="009900F4" w:rsidRDefault="00F82E74" w:rsidP="00C3291D">
            <w:pPr>
              <w:spacing w:before="120" w:after="120"/>
              <w:jc w:val="center"/>
              <w:rPr>
                <w:rFonts w:ascii="Aharoni" w:hAnsi="Aharoni" w:cs="Aharoni"/>
                <w:b/>
                <w:bCs/>
              </w:rPr>
            </w:pPr>
            <w:r w:rsidRPr="009900F4">
              <w:rPr>
                <w:rFonts w:ascii="Aharoni" w:hAnsi="Aharoni" w:cs="Aharoni" w:hint="cs"/>
                <w:b/>
                <w:bCs/>
              </w:rPr>
              <w:t>EVIDENCE</w:t>
            </w:r>
          </w:p>
        </w:tc>
      </w:tr>
      <w:tr w:rsidR="00F82E74" w14:paraId="1D3BC9E7" w14:textId="77777777" w:rsidTr="009D0182">
        <w:trPr>
          <w:trHeight w:val="1813"/>
        </w:trPr>
        <w:tc>
          <w:tcPr>
            <w:tcW w:w="2304" w:type="dxa"/>
            <w:tcBorders>
              <w:bottom w:val="single" w:sz="4" w:space="0" w:color="auto"/>
            </w:tcBorders>
          </w:tcPr>
          <w:p w14:paraId="01B139CB" w14:textId="77777777" w:rsidR="00F82E74" w:rsidRPr="00F82E74" w:rsidRDefault="00F82E74" w:rsidP="00C3291D">
            <w:pPr>
              <w:rPr>
                <w:rFonts w:ascii="Calibri" w:hAnsi="Calibri" w:cs="Calibri"/>
                <w:sz w:val="20"/>
                <w:szCs w:val="20"/>
              </w:rPr>
            </w:pPr>
            <w:r w:rsidRPr="00F82E74">
              <w:rPr>
                <w:rFonts w:ascii="Calibri" w:hAnsi="Calibri" w:cs="Calibri"/>
                <w:b/>
                <w:sz w:val="20"/>
                <w:szCs w:val="20"/>
              </w:rPr>
              <w:t xml:space="preserve">Guidepost 1: </w:t>
            </w:r>
            <w:r w:rsidRPr="00F82E74">
              <w:rPr>
                <w:rFonts w:ascii="Calibri" w:hAnsi="Calibri" w:cs="Calibri"/>
                <w:bCs/>
                <w:i/>
                <w:iCs/>
                <w:sz w:val="20"/>
                <w:szCs w:val="20"/>
              </w:rPr>
              <w:t>History is interpretation based on inferences made from primary sources. Primary sources can be accounts, but they can also be traces, relics, or records.</w:t>
            </w:r>
          </w:p>
        </w:tc>
        <w:tc>
          <w:tcPr>
            <w:tcW w:w="2287" w:type="dxa"/>
            <w:tcBorders>
              <w:bottom w:val="single" w:sz="4" w:space="0" w:color="auto"/>
            </w:tcBorders>
            <w:shd w:val="pct20" w:color="auto" w:fill="auto"/>
          </w:tcPr>
          <w:p w14:paraId="0702C9F6" w14:textId="77777777" w:rsidR="00F82E74" w:rsidRPr="00F82E74" w:rsidRDefault="00F82E74" w:rsidP="00C3291D">
            <w:pPr>
              <w:rPr>
                <w:rFonts w:ascii="Calibri" w:hAnsi="Calibri" w:cs="Calibri"/>
                <w:sz w:val="20"/>
                <w:szCs w:val="20"/>
              </w:rPr>
            </w:pPr>
            <w:r w:rsidRPr="00F82E74">
              <w:rPr>
                <w:rFonts w:ascii="Calibri" w:hAnsi="Calibri" w:cs="Calibri"/>
                <w:b/>
                <w:sz w:val="20"/>
                <w:szCs w:val="20"/>
              </w:rPr>
              <w:t xml:space="preserve">Guidepost 2: </w:t>
            </w:r>
            <w:r w:rsidRPr="00F82E74">
              <w:rPr>
                <w:rFonts w:ascii="Calibri" w:hAnsi="Calibri" w:cs="Calibri"/>
                <w:bCs/>
                <w:i/>
                <w:iCs/>
                <w:sz w:val="20"/>
                <w:szCs w:val="20"/>
              </w:rPr>
              <w:t>Asking good questions about a source can turn it into evidence.</w:t>
            </w:r>
          </w:p>
        </w:tc>
        <w:tc>
          <w:tcPr>
            <w:tcW w:w="2455" w:type="dxa"/>
            <w:tcBorders>
              <w:bottom w:val="single" w:sz="4" w:space="0" w:color="auto"/>
            </w:tcBorders>
          </w:tcPr>
          <w:p w14:paraId="110A921A" w14:textId="77777777" w:rsidR="00F82E74" w:rsidRPr="00F82E74" w:rsidRDefault="00F82E74" w:rsidP="00C3291D">
            <w:pPr>
              <w:rPr>
                <w:rFonts w:ascii="Calibri" w:hAnsi="Calibri" w:cs="Calibri"/>
                <w:color w:val="000000" w:themeColor="text1"/>
                <w:sz w:val="20"/>
                <w:szCs w:val="20"/>
              </w:rPr>
            </w:pPr>
            <w:r w:rsidRPr="00F82E74">
              <w:rPr>
                <w:rFonts w:ascii="Calibri" w:hAnsi="Calibri" w:cs="Calibri"/>
                <w:b/>
                <w:bCs/>
                <w:color w:val="000000" w:themeColor="text1"/>
                <w:sz w:val="20"/>
                <w:szCs w:val="20"/>
                <w:rPrChange w:id="0" w:author="Nathan Moes" w:date="2023-07-19T10:32:00Z">
                  <w:rPr>
                    <w:rFonts w:ascii="Rockwell" w:hAnsi="Rockwell" w:cs="Open Sans"/>
                    <w:color w:val="FFFFFF" w:themeColor="background1"/>
                  </w:rPr>
                </w:rPrChange>
              </w:rPr>
              <w:t xml:space="preserve">Guidepost 3: </w:t>
            </w:r>
            <w:r w:rsidRPr="00F82E74">
              <w:rPr>
                <w:rFonts w:ascii="Calibri" w:hAnsi="Calibri" w:cs="Calibri"/>
                <w:i/>
                <w:iCs/>
                <w:color w:val="000000" w:themeColor="text1"/>
                <w:sz w:val="20"/>
                <w:szCs w:val="20"/>
                <w:rPrChange w:id="1" w:author="Nathan Moes" w:date="2023-07-19T10:32:00Z">
                  <w:rPr>
                    <w:rFonts w:ascii="Rockwell" w:hAnsi="Rockwell" w:cs="Open Sans"/>
                    <w:color w:val="FFFFFF" w:themeColor="background1"/>
                  </w:rPr>
                </w:rPrChange>
              </w:rPr>
              <w:t>Sourcing often begins before a source is read, with questions about who created it and when it was created. It involves inferring from the source the author’s purpose, values, worldview, either conscious or unconscious</w:t>
            </w:r>
          </w:p>
        </w:tc>
        <w:tc>
          <w:tcPr>
            <w:tcW w:w="2516" w:type="dxa"/>
            <w:tcBorders>
              <w:bottom w:val="single" w:sz="4" w:space="0" w:color="auto"/>
            </w:tcBorders>
            <w:shd w:val="pct20" w:color="auto" w:fill="auto"/>
          </w:tcPr>
          <w:p w14:paraId="5D93AE99" w14:textId="77777777" w:rsidR="00F82E74" w:rsidRPr="00F82E74" w:rsidRDefault="00F82E74" w:rsidP="00C3291D">
            <w:pPr>
              <w:rPr>
                <w:rFonts w:ascii="Calibri" w:hAnsi="Calibri" w:cs="Calibri"/>
                <w:sz w:val="20"/>
                <w:szCs w:val="20"/>
              </w:rPr>
            </w:pPr>
            <w:r w:rsidRPr="00F82E74">
              <w:rPr>
                <w:rFonts w:ascii="Calibri" w:hAnsi="Calibri" w:cs="Calibri"/>
                <w:b/>
                <w:sz w:val="20"/>
                <w:szCs w:val="20"/>
              </w:rPr>
              <w:t xml:space="preserve">Guidepost 4: </w:t>
            </w:r>
            <w:r w:rsidRPr="00F82E74">
              <w:rPr>
                <w:rFonts w:ascii="Calibri" w:hAnsi="Calibri" w:cs="Calibri"/>
                <w:i/>
                <w:iCs/>
                <w:sz w:val="20"/>
                <w:szCs w:val="20"/>
              </w:rPr>
              <w:t>A source should be analyzed in relation to the context of its historical setting: the conditions and worldviews prevalent at the time in question.</w:t>
            </w:r>
          </w:p>
        </w:tc>
        <w:tc>
          <w:tcPr>
            <w:tcW w:w="2870" w:type="dxa"/>
            <w:tcBorders>
              <w:bottom w:val="single" w:sz="4" w:space="0" w:color="auto"/>
            </w:tcBorders>
          </w:tcPr>
          <w:p w14:paraId="059E1943" w14:textId="77777777" w:rsidR="00F82E74" w:rsidRPr="00F82E74" w:rsidRDefault="00F82E74" w:rsidP="00C3291D">
            <w:pPr>
              <w:rPr>
                <w:rFonts w:ascii="Calibri" w:hAnsi="Calibri" w:cs="Calibri"/>
                <w:sz w:val="20"/>
                <w:szCs w:val="20"/>
              </w:rPr>
            </w:pPr>
            <w:r w:rsidRPr="00F82E74">
              <w:rPr>
                <w:rFonts w:ascii="Calibri" w:hAnsi="Calibri" w:cs="Calibri"/>
                <w:b/>
                <w:sz w:val="20"/>
                <w:szCs w:val="20"/>
              </w:rPr>
              <w:t xml:space="preserve">Guidepost 5 </w:t>
            </w:r>
            <w:r w:rsidRPr="00F82E74">
              <w:rPr>
                <w:rFonts w:ascii="Calibri" w:hAnsi="Calibri" w:cs="Calibri"/>
                <w:i/>
                <w:iCs/>
                <w:sz w:val="20"/>
                <w:szCs w:val="20"/>
              </w:rPr>
              <w:t>Inferences made from a source can never stand alone. They should always be corroborated-checked against other sources (primary or secondary)</w:t>
            </w:r>
          </w:p>
        </w:tc>
      </w:tr>
      <w:tr w:rsidR="00F82E74" w14:paraId="7DE41C46" w14:textId="77777777" w:rsidTr="009D0182">
        <w:trPr>
          <w:trHeight w:val="229"/>
        </w:trPr>
        <w:tc>
          <w:tcPr>
            <w:tcW w:w="2304" w:type="dxa"/>
            <w:shd w:val="solid" w:color="auto" w:fill="auto"/>
          </w:tcPr>
          <w:p w14:paraId="19BD5CFD" w14:textId="77777777" w:rsidR="00F82E74" w:rsidRPr="00F82E74" w:rsidRDefault="00F82E74" w:rsidP="00C3291D">
            <w:pPr>
              <w:rPr>
                <w:rFonts w:ascii="Calibri" w:hAnsi="Calibri" w:cs="Calibri"/>
                <w:b/>
                <w:sz w:val="20"/>
                <w:szCs w:val="20"/>
              </w:rPr>
            </w:pPr>
          </w:p>
        </w:tc>
        <w:tc>
          <w:tcPr>
            <w:tcW w:w="2287" w:type="dxa"/>
            <w:shd w:val="solid" w:color="auto" w:fill="auto"/>
          </w:tcPr>
          <w:p w14:paraId="10A526FC" w14:textId="77777777" w:rsidR="00F82E74" w:rsidRPr="00F82E74" w:rsidRDefault="00F82E74" w:rsidP="00C3291D">
            <w:pPr>
              <w:rPr>
                <w:rFonts w:ascii="Calibri" w:hAnsi="Calibri" w:cs="Calibri"/>
                <w:b/>
                <w:sz w:val="20"/>
                <w:szCs w:val="20"/>
              </w:rPr>
            </w:pPr>
          </w:p>
        </w:tc>
        <w:tc>
          <w:tcPr>
            <w:tcW w:w="2455" w:type="dxa"/>
            <w:shd w:val="solid" w:color="auto" w:fill="auto"/>
          </w:tcPr>
          <w:p w14:paraId="2AD5598E" w14:textId="77777777" w:rsidR="00F82E74" w:rsidRPr="00F82E74" w:rsidRDefault="00F82E74" w:rsidP="00C3291D">
            <w:pPr>
              <w:rPr>
                <w:rFonts w:ascii="Calibri" w:hAnsi="Calibri" w:cs="Calibri"/>
                <w:b/>
                <w:bCs/>
                <w:color w:val="000000" w:themeColor="text1"/>
                <w:sz w:val="20"/>
                <w:szCs w:val="20"/>
              </w:rPr>
            </w:pPr>
          </w:p>
        </w:tc>
        <w:tc>
          <w:tcPr>
            <w:tcW w:w="2516" w:type="dxa"/>
            <w:shd w:val="solid" w:color="auto" w:fill="auto"/>
          </w:tcPr>
          <w:p w14:paraId="55D9656A" w14:textId="77777777" w:rsidR="00F82E74" w:rsidRPr="00F82E74" w:rsidRDefault="00F82E74" w:rsidP="00C3291D">
            <w:pPr>
              <w:rPr>
                <w:rFonts w:ascii="Calibri" w:hAnsi="Calibri" w:cs="Calibri"/>
                <w:b/>
                <w:sz w:val="20"/>
                <w:szCs w:val="20"/>
              </w:rPr>
            </w:pPr>
          </w:p>
        </w:tc>
        <w:tc>
          <w:tcPr>
            <w:tcW w:w="2870" w:type="dxa"/>
            <w:shd w:val="solid" w:color="auto" w:fill="auto"/>
          </w:tcPr>
          <w:p w14:paraId="101482A1" w14:textId="77777777" w:rsidR="00F82E74" w:rsidRPr="00F82E74" w:rsidRDefault="00F82E74" w:rsidP="00C3291D">
            <w:pPr>
              <w:rPr>
                <w:rFonts w:ascii="Calibri" w:hAnsi="Calibri" w:cs="Calibri"/>
                <w:b/>
                <w:sz w:val="20"/>
                <w:szCs w:val="20"/>
              </w:rPr>
            </w:pPr>
          </w:p>
        </w:tc>
      </w:tr>
      <w:tr w:rsidR="00F82E74" w14:paraId="32E0612B" w14:textId="77777777" w:rsidTr="009D0182">
        <w:trPr>
          <w:trHeight w:val="866"/>
        </w:trPr>
        <w:tc>
          <w:tcPr>
            <w:tcW w:w="2304" w:type="dxa"/>
          </w:tcPr>
          <w:p w14:paraId="331D95B4" w14:textId="77777777" w:rsidR="00F82E74" w:rsidRPr="009D0182" w:rsidRDefault="00F82E74" w:rsidP="00C3291D">
            <w:pPr>
              <w:spacing w:before="60" w:after="60"/>
              <w:rPr>
                <w:rFonts w:ascii="Open Sans" w:hAnsi="Open Sans" w:cs="Open Sans"/>
                <w:sz w:val="18"/>
                <w:szCs w:val="18"/>
              </w:rPr>
            </w:pPr>
            <w:r w:rsidRPr="009D0182">
              <w:rPr>
                <w:rFonts w:ascii="Open Sans" w:hAnsi="Open Sans" w:cs="Open Sans"/>
                <w:sz w:val="18"/>
                <w:szCs w:val="18"/>
              </w:rPr>
              <w:t>Understands what inferences are</w:t>
            </w:r>
          </w:p>
        </w:tc>
        <w:tc>
          <w:tcPr>
            <w:tcW w:w="2287" w:type="dxa"/>
            <w:shd w:val="pct10" w:color="auto" w:fill="auto"/>
          </w:tcPr>
          <w:p w14:paraId="1104E001" w14:textId="77777777" w:rsidR="00F82E74" w:rsidRPr="009D0182" w:rsidRDefault="00F82E74" w:rsidP="00C3291D">
            <w:pPr>
              <w:spacing w:before="60" w:after="60"/>
              <w:rPr>
                <w:rFonts w:ascii="Open Sans" w:hAnsi="Open Sans" w:cs="Open Sans"/>
                <w:sz w:val="18"/>
                <w:szCs w:val="18"/>
              </w:rPr>
            </w:pPr>
            <w:r w:rsidRPr="009D0182">
              <w:rPr>
                <w:rFonts w:ascii="Open Sans" w:hAnsi="Open Sans" w:cs="Open Sans"/>
                <w:sz w:val="18"/>
                <w:szCs w:val="18"/>
              </w:rPr>
              <w:t>Understands the difference between an account and a trace</w:t>
            </w:r>
          </w:p>
        </w:tc>
        <w:tc>
          <w:tcPr>
            <w:tcW w:w="2455" w:type="dxa"/>
          </w:tcPr>
          <w:p w14:paraId="03123007" w14:textId="77777777" w:rsidR="00F82E74" w:rsidRPr="009D0182" w:rsidRDefault="00F82E74" w:rsidP="00C3291D">
            <w:pPr>
              <w:spacing w:before="60" w:after="60"/>
              <w:rPr>
                <w:rFonts w:ascii="Open Sans" w:hAnsi="Open Sans" w:cs="Open Sans"/>
                <w:sz w:val="18"/>
                <w:szCs w:val="18"/>
              </w:rPr>
            </w:pPr>
            <w:r w:rsidRPr="009D0182">
              <w:rPr>
                <w:rFonts w:ascii="Open Sans" w:hAnsi="Open Sans" w:cs="Open Sans"/>
                <w:sz w:val="18"/>
                <w:szCs w:val="18"/>
              </w:rPr>
              <w:t>Understands what sourcing is</w:t>
            </w:r>
          </w:p>
        </w:tc>
        <w:tc>
          <w:tcPr>
            <w:tcW w:w="2516" w:type="dxa"/>
            <w:shd w:val="pct10" w:color="auto" w:fill="auto"/>
          </w:tcPr>
          <w:p w14:paraId="6BC92FB7" w14:textId="77777777" w:rsidR="00F82E74" w:rsidRPr="009D0182" w:rsidRDefault="00F82E74" w:rsidP="00C3291D">
            <w:pPr>
              <w:spacing w:before="60" w:after="60"/>
              <w:rPr>
                <w:rFonts w:ascii="Open Sans" w:hAnsi="Open Sans" w:cs="Open Sans"/>
                <w:sz w:val="18"/>
                <w:szCs w:val="18"/>
              </w:rPr>
            </w:pPr>
            <w:r w:rsidRPr="009D0182">
              <w:rPr>
                <w:rFonts w:ascii="Open Sans" w:hAnsi="Open Sans" w:cs="Open Sans"/>
                <w:sz w:val="18"/>
                <w:szCs w:val="18"/>
              </w:rPr>
              <w:t>Understands what contextualizing is</w:t>
            </w:r>
          </w:p>
        </w:tc>
        <w:tc>
          <w:tcPr>
            <w:tcW w:w="2870" w:type="dxa"/>
          </w:tcPr>
          <w:p w14:paraId="20388203" w14:textId="77777777" w:rsidR="00F82E74" w:rsidRPr="009D0182" w:rsidRDefault="00F82E74" w:rsidP="00C3291D">
            <w:pPr>
              <w:spacing w:before="60" w:after="60"/>
              <w:rPr>
                <w:rFonts w:ascii="Open Sans" w:hAnsi="Open Sans" w:cs="Open Sans"/>
                <w:sz w:val="18"/>
                <w:szCs w:val="18"/>
              </w:rPr>
            </w:pPr>
            <w:r w:rsidRPr="009D0182">
              <w:rPr>
                <w:rFonts w:ascii="Open Sans" w:hAnsi="Open Sans" w:cs="Open Sans"/>
                <w:sz w:val="18"/>
                <w:szCs w:val="18"/>
              </w:rPr>
              <w:t>Understands the difference between contrary, conflicting, complimentary, and corroborating primary sources</w:t>
            </w:r>
          </w:p>
        </w:tc>
      </w:tr>
      <w:tr w:rsidR="00F82E74" w14:paraId="022D47A5" w14:textId="77777777" w:rsidTr="009D0182">
        <w:trPr>
          <w:trHeight w:val="568"/>
        </w:trPr>
        <w:tc>
          <w:tcPr>
            <w:tcW w:w="2304" w:type="dxa"/>
          </w:tcPr>
          <w:p w14:paraId="64FC6B50" w14:textId="42E0EE60" w:rsidR="00F82E74" w:rsidRPr="009D0182" w:rsidRDefault="00F82E74" w:rsidP="00F82E74">
            <w:pPr>
              <w:spacing w:before="60" w:after="60"/>
              <w:rPr>
                <w:rFonts w:ascii="Open Sans" w:hAnsi="Open Sans" w:cs="Open Sans"/>
                <w:sz w:val="18"/>
                <w:szCs w:val="18"/>
              </w:rPr>
            </w:pPr>
            <w:r w:rsidRPr="009D0182">
              <w:rPr>
                <w:rFonts w:ascii="Open Sans" w:hAnsi="Open Sans" w:cs="Open Sans"/>
                <w:sz w:val="18"/>
                <w:szCs w:val="18"/>
              </w:rPr>
              <w:t>Understands that historians can draw different and even conflicting inferences from a source</w:t>
            </w:r>
          </w:p>
        </w:tc>
        <w:tc>
          <w:tcPr>
            <w:tcW w:w="2287" w:type="dxa"/>
            <w:shd w:val="pct10" w:color="auto" w:fill="auto"/>
          </w:tcPr>
          <w:p w14:paraId="42ADBAD9" w14:textId="77777777" w:rsidR="00F82E74" w:rsidRPr="009D0182" w:rsidRDefault="00F82E74" w:rsidP="00F82E74">
            <w:pPr>
              <w:spacing w:before="60" w:after="60"/>
              <w:rPr>
                <w:rFonts w:ascii="Open Sans" w:hAnsi="Open Sans" w:cs="Open Sans"/>
                <w:sz w:val="18"/>
                <w:szCs w:val="18"/>
              </w:rPr>
            </w:pPr>
            <w:r w:rsidRPr="009D0182">
              <w:rPr>
                <w:rFonts w:ascii="Open Sans" w:hAnsi="Open Sans" w:cs="Open Sans"/>
                <w:sz w:val="18"/>
                <w:szCs w:val="18"/>
              </w:rPr>
              <w:t>Understands the difference between factual-recall questions, and open-ended inquiry questions</w:t>
            </w:r>
          </w:p>
        </w:tc>
        <w:tc>
          <w:tcPr>
            <w:tcW w:w="2455" w:type="dxa"/>
          </w:tcPr>
          <w:p w14:paraId="1DE5E80F" w14:textId="77777777" w:rsidR="00F82E74" w:rsidRPr="009D0182" w:rsidRDefault="00F82E74" w:rsidP="00F82E74">
            <w:pPr>
              <w:spacing w:before="60" w:after="60"/>
              <w:rPr>
                <w:rFonts w:ascii="Open Sans" w:hAnsi="Open Sans" w:cs="Open Sans"/>
                <w:sz w:val="18"/>
                <w:szCs w:val="18"/>
              </w:rPr>
            </w:pPr>
            <w:r w:rsidRPr="009D0182">
              <w:rPr>
                <w:rFonts w:ascii="Open Sans" w:hAnsi="Open Sans" w:cs="Open Sans"/>
                <w:sz w:val="18"/>
                <w:szCs w:val="18"/>
              </w:rPr>
              <w:t>Identifies source metadata</w:t>
            </w:r>
          </w:p>
        </w:tc>
        <w:tc>
          <w:tcPr>
            <w:tcW w:w="2516" w:type="dxa"/>
            <w:shd w:val="pct10" w:color="auto" w:fill="auto"/>
          </w:tcPr>
          <w:p w14:paraId="18043708" w14:textId="77777777" w:rsidR="00F82E74" w:rsidRPr="009D0182" w:rsidRDefault="00F82E74" w:rsidP="00F82E74">
            <w:pPr>
              <w:spacing w:before="60" w:after="60"/>
              <w:rPr>
                <w:rFonts w:ascii="Open Sans" w:hAnsi="Open Sans" w:cs="Open Sans"/>
                <w:sz w:val="18"/>
                <w:szCs w:val="18"/>
              </w:rPr>
            </w:pPr>
            <w:r w:rsidRPr="009D0182">
              <w:rPr>
                <w:rFonts w:ascii="Open Sans" w:hAnsi="Open Sans" w:cs="Open Sans"/>
                <w:sz w:val="18"/>
                <w:szCs w:val="18"/>
              </w:rPr>
              <w:t>Identifies relevant contextual information</w:t>
            </w:r>
          </w:p>
        </w:tc>
        <w:tc>
          <w:tcPr>
            <w:tcW w:w="2870" w:type="dxa"/>
          </w:tcPr>
          <w:p w14:paraId="74BFEE7E" w14:textId="77777777" w:rsidR="00F82E74" w:rsidRPr="009D0182" w:rsidRDefault="00F82E74" w:rsidP="00F82E74">
            <w:pPr>
              <w:spacing w:before="60" w:after="60"/>
              <w:rPr>
                <w:rFonts w:ascii="Open Sans" w:hAnsi="Open Sans" w:cs="Open Sans"/>
                <w:sz w:val="18"/>
                <w:szCs w:val="18"/>
              </w:rPr>
            </w:pPr>
            <w:r w:rsidRPr="009D0182">
              <w:rPr>
                <w:rFonts w:ascii="Open Sans" w:hAnsi="Open Sans" w:cs="Open Sans"/>
                <w:sz w:val="18"/>
                <w:szCs w:val="18"/>
              </w:rPr>
              <w:t>Identifies when sources are contrary, conflicting, complimentary or corroborating.</w:t>
            </w:r>
          </w:p>
        </w:tc>
      </w:tr>
      <w:tr w:rsidR="004D0461" w14:paraId="13DC8F26" w14:textId="77777777" w:rsidTr="009D0182">
        <w:trPr>
          <w:trHeight w:val="119"/>
        </w:trPr>
        <w:tc>
          <w:tcPr>
            <w:tcW w:w="2304" w:type="dxa"/>
          </w:tcPr>
          <w:p w14:paraId="1E223FC3" w14:textId="2276F177"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Evaluates different inferences</w:t>
            </w:r>
          </w:p>
        </w:tc>
        <w:tc>
          <w:tcPr>
            <w:tcW w:w="2287" w:type="dxa"/>
            <w:shd w:val="pct10" w:color="auto" w:fill="auto"/>
          </w:tcPr>
          <w:p w14:paraId="22F4E5E0" w14:textId="66C12BFC"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Evaluates the suitability of questions about traces and accounts</w:t>
            </w:r>
          </w:p>
        </w:tc>
        <w:tc>
          <w:tcPr>
            <w:tcW w:w="2455" w:type="dxa"/>
          </w:tcPr>
          <w:p w14:paraId="2823782D" w14:textId="63B71FC6"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Identifies / draws upon relevant metadata and background information to contextualize source.</w:t>
            </w:r>
          </w:p>
        </w:tc>
        <w:tc>
          <w:tcPr>
            <w:tcW w:w="2516" w:type="dxa"/>
            <w:shd w:val="pct10" w:color="auto" w:fill="auto"/>
          </w:tcPr>
          <w:p w14:paraId="73C619DB" w14:textId="172C37B9" w:rsidR="004D0461" w:rsidRPr="009D0182" w:rsidRDefault="009D0182" w:rsidP="004D0461">
            <w:pPr>
              <w:spacing w:before="60" w:after="60"/>
              <w:rPr>
                <w:rFonts w:ascii="Open Sans" w:hAnsi="Open Sans" w:cs="Open Sans"/>
                <w:sz w:val="18"/>
                <w:szCs w:val="18"/>
              </w:rPr>
            </w:pPr>
            <w:r w:rsidRPr="009D0182">
              <w:rPr>
                <w:rFonts w:ascii="Open Sans" w:hAnsi="Open Sans" w:cs="Open Sans"/>
                <w:sz w:val="18"/>
                <w:szCs w:val="18"/>
              </w:rPr>
              <w:t>Connects source to, and recognizes influence of, broader historical contexts on the content of a source</w:t>
            </w:r>
          </w:p>
        </w:tc>
        <w:tc>
          <w:tcPr>
            <w:tcW w:w="2870" w:type="dxa"/>
          </w:tcPr>
          <w:p w14:paraId="11DAD9A7" w14:textId="77777777"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 xml:space="preserve">Corroborates evidence to support a claim / Uses multiple pieces of evidence in conjunction to support/discount a claim. </w:t>
            </w:r>
          </w:p>
        </w:tc>
      </w:tr>
      <w:tr w:rsidR="004D0461" w14:paraId="2AE412DC" w14:textId="77777777" w:rsidTr="009D0182">
        <w:trPr>
          <w:trHeight w:val="994"/>
        </w:trPr>
        <w:tc>
          <w:tcPr>
            <w:tcW w:w="2304" w:type="dxa"/>
          </w:tcPr>
          <w:p w14:paraId="0F6C501E" w14:textId="481A316E" w:rsidR="004D0461" w:rsidRPr="009D0182" w:rsidRDefault="004D0461" w:rsidP="004D0461">
            <w:pPr>
              <w:spacing w:before="60" w:after="60"/>
              <w:rPr>
                <w:rFonts w:ascii="Open Sans" w:hAnsi="Open Sans" w:cs="Open Sans"/>
                <w:sz w:val="18"/>
                <w:szCs w:val="18"/>
              </w:rPr>
            </w:pPr>
          </w:p>
        </w:tc>
        <w:tc>
          <w:tcPr>
            <w:tcW w:w="2287" w:type="dxa"/>
            <w:shd w:val="pct10" w:color="auto" w:fill="auto"/>
          </w:tcPr>
          <w:p w14:paraId="494A41ED" w14:textId="77777777"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Generates relevant historical inquiry questions from a source</w:t>
            </w:r>
          </w:p>
        </w:tc>
        <w:tc>
          <w:tcPr>
            <w:tcW w:w="2455" w:type="dxa"/>
          </w:tcPr>
          <w:p w14:paraId="40CFEF53" w14:textId="77777777"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 xml:space="preserve">Evaluates the strengths and limitations of sources as evidence for a historical inquiry question </w:t>
            </w:r>
          </w:p>
        </w:tc>
        <w:tc>
          <w:tcPr>
            <w:tcW w:w="2516" w:type="dxa"/>
            <w:shd w:val="pct10" w:color="auto" w:fill="auto"/>
          </w:tcPr>
          <w:p w14:paraId="041D0EE9" w14:textId="16627120" w:rsidR="004D0461" w:rsidRPr="009D0182" w:rsidRDefault="004D0461" w:rsidP="004D0461">
            <w:pPr>
              <w:spacing w:before="60" w:after="60"/>
              <w:rPr>
                <w:rFonts w:ascii="Open Sans" w:hAnsi="Open Sans" w:cs="Open Sans"/>
                <w:sz w:val="18"/>
                <w:szCs w:val="18"/>
              </w:rPr>
            </w:pPr>
          </w:p>
        </w:tc>
        <w:tc>
          <w:tcPr>
            <w:tcW w:w="2870" w:type="dxa"/>
          </w:tcPr>
          <w:p w14:paraId="69D1A642" w14:textId="5AC9CFCA" w:rsidR="004D0461" w:rsidRPr="009D0182" w:rsidRDefault="004D0461" w:rsidP="004D0461">
            <w:pPr>
              <w:spacing w:before="60" w:after="60"/>
              <w:rPr>
                <w:rFonts w:ascii="Open Sans" w:hAnsi="Open Sans" w:cs="Open Sans"/>
                <w:sz w:val="18"/>
                <w:szCs w:val="18"/>
              </w:rPr>
            </w:pPr>
            <w:r w:rsidRPr="009D0182">
              <w:rPr>
                <w:rFonts w:ascii="Open Sans" w:hAnsi="Open Sans" w:cs="Open Sans"/>
                <w:sz w:val="18"/>
                <w:szCs w:val="18"/>
              </w:rPr>
              <w:t xml:space="preserve">Uses source information, contextual information, and corroboration to evaluate and generate claims.  </w:t>
            </w:r>
          </w:p>
        </w:tc>
      </w:tr>
    </w:tbl>
    <w:p w14:paraId="3B7DE91A" w14:textId="69C9E0FB" w:rsidR="00F82E74" w:rsidRPr="00F75429" w:rsidRDefault="00F82E74" w:rsidP="00F75429">
      <w:pPr>
        <w:rPr>
          <w:b/>
          <w:bCs/>
          <w:sz w:val="40"/>
          <w:szCs w:val="40"/>
        </w:rPr>
        <w:sectPr w:rsidR="00F82E74" w:rsidRPr="00F75429" w:rsidSect="00F82E74">
          <w:pgSz w:w="15840" w:h="12240"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4CB268" w14:textId="77777777"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pPr w:leftFromText="180" w:rightFromText="180" w:vertAnchor="page" w:horzAnchor="margin" w:tblpXSpec="center" w:tblpY="1471"/>
        <w:tblW w:w="9498" w:type="dxa"/>
        <w:shd w:val="solid" w:color="auto" w:fill="auto"/>
        <w:tblLook w:val="04A0" w:firstRow="1" w:lastRow="0" w:firstColumn="1" w:lastColumn="0" w:noHBand="0" w:noVBand="1"/>
      </w:tblPr>
      <w:tblGrid>
        <w:gridCol w:w="9498"/>
      </w:tblGrid>
      <w:tr w:rsidR="00F82E74" w14:paraId="3AD2484A" w14:textId="77777777" w:rsidTr="00F82E74">
        <w:trPr>
          <w:trHeight w:val="462"/>
        </w:trPr>
        <w:tc>
          <w:tcPr>
            <w:tcW w:w="9498" w:type="dxa"/>
            <w:shd w:val="solid" w:color="auto" w:fill="auto"/>
          </w:tcPr>
          <w:p w14:paraId="0064EC85" w14:textId="41595E15"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G1: Inference - </w:t>
            </w:r>
            <w:r w:rsidRPr="00A23FA4">
              <w:rPr>
                <w:rFonts w:ascii="Rockwell" w:hAnsi="Rockwell"/>
                <w:b/>
                <w:bCs/>
              </w:rPr>
              <w:t>Cognitive Deman</w:t>
            </w:r>
            <w:r>
              <w:rPr>
                <w:rFonts w:ascii="Rockwell" w:hAnsi="Rockwell"/>
                <w:b/>
                <w:bCs/>
              </w:rPr>
              <w:t xml:space="preserve">d: </w:t>
            </w:r>
            <w:r w:rsidRPr="00DA118D">
              <w:rPr>
                <w:rFonts w:ascii="Rockwell" w:hAnsi="Rockwell"/>
                <w:b/>
                <w:bCs/>
              </w:rPr>
              <w:t>Understands what inferences are</w:t>
            </w:r>
            <w:r>
              <w:rPr>
                <w:rFonts w:ascii="Rockwell" w:hAnsi="Rockwell"/>
                <w:b/>
                <w:bCs/>
              </w:rPr>
              <w:t xml:space="preserve"> </w:t>
            </w:r>
          </w:p>
        </w:tc>
      </w:tr>
    </w:tbl>
    <w:p w14:paraId="302C0B8A" w14:textId="77777777" w:rsidR="00F82E74" w:rsidRPr="005A208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83168" behindDoc="0" locked="0" layoutInCell="1" allowOverlap="1" wp14:anchorId="2311E20D" wp14:editId="0019C9DE">
            <wp:simplePos x="0" y="0"/>
            <wp:positionH relativeFrom="column">
              <wp:posOffset>375920</wp:posOffset>
            </wp:positionH>
            <wp:positionV relativeFrom="paragraph">
              <wp:posOffset>46698</wp:posOffset>
            </wp:positionV>
            <wp:extent cx="295275" cy="295275"/>
            <wp:effectExtent l="0" t="0" r="0" b="0"/>
            <wp:wrapSquare wrapText="bothSides"/>
            <wp:docPr id="575666596"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4C36807" w14:textId="77777777" w:rsidR="00F82E74" w:rsidRPr="00965E31" w:rsidRDefault="00F82E74" w:rsidP="00F82E74">
      <w:pPr>
        <w:ind w:right="452"/>
        <w:rPr>
          <w:rFonts w:ascii="Cambria" w:hAnsi="Cambria" w:cs="Calibri"/>
          <w:sz w:val="22"/>
          <w:szCs w:val="22"/>
        </w:rPr>
      </w:pPr>
    </w:p>
    <w:p w14:paraId="777AA58A" w14:textId="77777777" w:rsidR="00F82E74" w:rsidRPr="00D61575"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r w:rsidRPr="00965E31">
        <w:rPr>
          <w:rFonts w:ascii="Cambria" w:hAnsi="Cambria" w:cs="Calibri"/>
          <w:b/>
          <w:bCs/>
        </w:rPr>
        <w:t>Background Information:</w:t>
      </w:r>
      <w:r>
        <w:rPr>
          <w:rFonts w:ascii="Cambria" w:hAnsi="Cambria" w:cs="Calibri"/>
          <w:b/>
          <w:bCs/>
        </w:rPr>
        <w:t xml:space="preserve"> </w:t>
      </w:r>
      <w:r w:rsidRPr="00965E31">
        <w:rPr>
          <w:rFonts w:ascii="Cambria" w:hAnsi="Cambria" w:cs="Calibri"/>
          <w:i/>
          <w:iCs/>
        </w:rPr>
        <w:t>Prior to entering combat, Canadian and allied troops typically received their military training in Great Britain. The source below is a letter sent from Canadian Allan Hager to his sister on November 12</w:t>
      </w:r>
      <w:r w:rsidRPr="00965E31">
        <w:rPr>
          <w:rFonts w:ascii="Cambria" w:hAnsi="Cambria" w:cs="Calibri"/>
          <w:i/>
          <w:iCs/>
          <w:vertAlign w:val="superscript"/>
        </w:rPr>
        <w:t>th</w:t>
      </w:r>
      <w:r w:rsidRPr="00965E31">
        <w:rPr>
          <w:rFonts w:ascii="Cambria" w:hAnsi="Cambria" w:cs="Calibri"/>
          <w:i/>
          <w:iCs/>
        </w:rPr>
        <w:t xml:space="preserve">, 1915. </w:t>
      </w:r>
    </w:p>
    <w:p w14:paraId="372D8689" w14:textId="77777777" w:rsidR="00F82E74" w:rsidRPr="00965E31" w:rsidRDefault="00F82E74" w:rsidP="00F82E74">
      <w:pPr>
        <w:ind w:right="452"/>
        <w:rPr>
          <w:rFonts w:ascii="Cambria" w:hAnsi="Cambria" w:cs="Calibri"/>
        </w:rPr>
      </w:pPr>
      <w:r w:rsidRPr="00965E31">
        <w:rPr>
          <w:rFonts w:ascii="Cambria" w:hAnsi="Cambria" w:cs="Calibri"/>
          <w:noProof/>
        </w:rPr>
        <mc:AlternateContent>
          <mc:Choice Requires="wps">
            <w:drawing>
              <wp:anchor distT="0" distB="0" distL="114300" distR="114300" simplePos="0" relativeHeight="251782144" behindDoc="0" locked="0" layoutInCell="1" allowOverlap="1" wp14:anchorId="78620583" wp14:editId="01E30815">
                <wp:simplePos x="0" y="0"/>
                <wp:positionH relativeFrom="column">
                  <wp:posOffset>379095</wp:posOffset>
                </wp:positionH>
                <wp:positionV relativeFrom="paragraph">
                  <wp:posOffset>143510</wp:posOffset>
                </wp:positionV>
                <wp:extent cx="5943600" cy="2762250"/>
                <wp:effectExtent l="0" t="0" r="0" b="6350"/>
                <wp:wrapSquare wrapText="bothSides"/>
                <wp:docPr id="1286353354" name="Text Box 1"/>
                <wp:cNvGraphicFramePr/>
                <a:graphic xmlns:a="http://schemas.openxmlformats.org/drawingml/2006/main">
                  <a:graphicData uri="http://schemas.microsoft.com/office/word/2010/wordprocessingShape">
                    <wps:wsp>
                      <wps:cNvSpPr txBox="1"/>
                      <wps:spPr>
                        <a:xfrm>
                          <a:off x="0" y="0"/>
                          <a:ext cx="5943600" cy="2762250"/>
                        </a:xfrm>
                        <a:prstGeom prst="rect">
                          <a:avLst/>
                        </a:prstGeom>
                        <a:solidFill>
                          <a:schemeClr val="bg1">
                            <a:lumMod val="95000"/>
                          </a:schemeClr>
                        </a:solidFill>
                        <a:ln w="6350">
                          <a:noFill/>
                        </a:ln>
                      </wps:spPr>
                      <wps:txbx>
                        <w:txbxContent>
                          <w:p w14:paraId="0A37E7E3" w14:textId="77777777" w:rsidR="00F82E74" w:rsidRPr="00F82E74" w:rsidRDefault="00F82E74" w:rsidP="00F82E74">
                            <w:pPr>
                              <w:rPr>
                                <w:rFonts w:ascii="Cambria" w:hAnsi="Cambria"/>
                              </w:rPr>
                            </w:pPr>
                            <w:r w:rsidRPr="00F82E74">
                              <w:rPr>
                                <w:rFonts w:ascii="Cambria" w:hAnsi="Cambria"/>
                              </w:rPr>
                              <w:t>Dear Sister:</w:t>
                            </w:r>
                          </w:p>
                          <w:p w14:paraId="1DC7A9D6" w14:textId="77777777" w:rsidR="00F82E74" w:rsidRPr="00F82E74" w:rsidRDefault="00F82E74" w:rsidP="00F82E74">
                            <w:pPr>
                              <w:rPr>
                                <w:rFonts w:ascii="Cambria" w:hAnsi="Cambria"/>
                              </w:rPr>
                            </w:pPr>
                          </w:p>
                          <w:p w14:paraId="0FCB3D54" w14:textId="77777777" w:rsidR="00F82E74" w:rsidRPr="00F82E74" w:rsidRDefault="00F82E74" w:rsidP="00F82E74">
                            <w:pPr>
                              <w:rPr>
                                <w:rFonts w:ascii="Cambria" w:hAnsi="Cambria"/>
                              </w:rPr>
                            </w:pPr>
                            <w:r w:rsidRPr="00F82E74">
                              <w:rPr>
                                <w:rFonts w:ascii="Cambria" w:hAnsi="Cambria"/>
                              </w:rPr>
                              <w:t xml:space="preserve">You'll excuse me if this letter is a wee bit short to-night. I only have a few minutes to </w:t>
                            </w:r>
                            <w:proofErr w:type="gramStart"/>
                            <w:r w:rsidRPr="00F82E74">
                              <w:rPr>
                                <w:rFonts w:ascii="Cambria" w:hAnsi="Cambria"/>
                              </w:rPr>
                              <w:t>spare</w:t>
                            </w:r>
                            <w:proofErr w:type="gramEnd"/>
                            <w:r w:rsidRPr="00F82E74">
                              <w:rPr>
                                <w:rFonts w:ascii="Cambria" w:hAnsi="Cambria"/>
                              </w:rPr>
                              <w:t xml:space="preserv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02FC770B" w14:textId="77777777" w:rsidR="00F82E74" w:rsidRPr="00F82E74" w:rsidRDefault="00F82E74" w:rsidP="00F82E74">
                            <w:pPr>
                              <w:rPr>
                                <w:rFonts w:ascii="Cambria" w:hAnsi="Cambria"/>
                              </w:rPr>
                            </w:pPr>
                          </w:p>
                          <w:p w14:paraId="2A6F84F7" w14:textId="77777777" w:rsidR="00F82E74" w:rsidRPr="00F82E74" w:rsidRDefault="00F82E74" w:rsidP="00F82E74">
                            <w:pPr>
                              <w:rPr>
                                <w:rFonts w:ascii="Cambria" w:hAnsi="Cambria"/>
                              </w:rPr>
                            </w:pPr>
                            <w:r w:rsidRPr="00F82E74">
                              <w:rPr>
                                <w:rFonts w:ascii="Cambria" w:hAnsi="Cambria"/>
                              </w:rPr>
                              <w:t>Source: Hager, Allan (1915)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20583" id="_x0000_t202" coordsize="21600,21600" o:spt="202" path="m,l,21600r21600,l21600,xe">
                <v:stroke joinstyle="miter"/>
                <v:path gradientshapeok="t" o:connecttype="rect"/>
              </v:shapetype>
              <v:shape id="Text Box 1" o:spid="_x0000_s1026" type="#_x0000_t202" style="position:absolute;left:0;text-align:left;margin-left:29.85pt;margin-top:11.3pt;width:468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7PXPwIAAHkEAAAOAAAAZHJzL2Uyb0RvYy54bWysVE1v2zAMvQ/YfxB0X+y4SdoEcYosRYYB&#13;&#10;XVsgHXpWZCk2IIuapMTOfv0o2flYt9Owi0yK1CP5SHp+39aKHIR1FeicDgcpJUJzKCq9y+n31/Wn&#13;&#10;O0qcZ7pgCrTI6VE4er/4+GHemJnIoARVCEsQRLtZY3Jaem9mSeJ4KWrmBmCERqMEWzOPqt0lhWUN&#13;&#10;otcqydJ0kjRgC2OBC+fw9qEz0kXEl1Jw/yylE56onGJuPp42nttwJos5m+0sM2XF+zTYP2RRs0pj&#13;&#10;0DPUA/OM7G31B1RdcQsOpB9wqBOQsuIi1oDVDNN31WxKZkSsBclx5kyT+3+w/OmwMS+W+PYztNjA&#13;&#10;QEhj3MzhZainlbYOX8yUoB0pPJ5pE60nHC/H09HNJEUTR1t2O8mycSQ2uTw31vkvAmoShJxa7Euk&#13;&#10;ix0enceQ6HpyCdEcqKpYV0pFJcyCWClLDgy7uN0N41O1r79B0d1NxynG73Di6AT3iPobktKkyenk&#13;&#10;BtMLwBpCiO6V0uh+KTxIvt22PRtbKI5IkoVufpzh6woLeWTOvzCLA4PF4xL4ZzykAgwCvURJCfbn&#13;&#10;3+6DP/YRrZQ0OIA5dT/2zApK1FeNHZ4OR6MwsVEZjW8zVOy1ZXtt0ft6BcjOENfN8CgGf69OorRQ&#13;&#10;v+GuLENUNDHNMXZO/Ulc+W4tcNe4WC6jE86oYf5RbwwP0IG00KbX9o1Z0/fS4xg8wWlU2exdSzvf&#13;&#10;ju7l3oOsYr8DwR2rPe8437Fh/S6GBbrWo9flj7H4BQAA//8DAFBLAwQUAAYACAAAACEAPMDaWeMA&#13;&#10;AAAOAQAADwAAAGRycy9kb3ducmV2LnhtbExPTUvDQBC9C/6HZQRvdmMwaZNmU0qlgjeNIvS2yY7Z&#13;&#10;0P0I2W0b/fWOJ70MzLw376PazNawM05h8E7A/SIBhq7zanC9gPe3/d0KWIjSKWm8QwFfGGBTX19V&#13;&#10;slT+4l7x3MSekYgLpRSgYxxLzkOn0cqw8CM6wj79ZGWkdeq5muSFxK3haZLk3MrBkYOWI+40dsfm&#13;&#10;ZAWML4le4dMxmg//nTbt9vmw3x2EuL2ZH9c0tmtgEef49wG/HSg/1BSs9SenAjMCsmJJTAFpmgMj&#13;&#10;vCgyOrQCHrJlDryu+P8a9Q8AAAD//wMAUEsBAi0AFAAGAAgAAAAhALaDOJL+AAAA4QEAABMAAAAA&#13;&#10;AAAAAAAAAAAAAAAAAFtDb250ZW50X1R5cGVzXS54bWxQSwECLQAUAAYACAAAACEAOP0h/9YAAACU&#13;&#10;AQAACwAAAAAAAAAAAAAAAAAvAQAAX3JlbHMvLnJlbHNQSwECLQAUAAYACAAAACEAE6uz1z8CAAB5&#13;&#10;BAAADgAAAAAAAAAAAAAAAAAuAgAAZHJzL2Uyb0RvYy54bWxQSwECLQAUAAYACAAAACEAPMDaWeMA&#13;&#10;AAAOAQAADwAAAAAAAAAAAAAAAACZBAAAZHJzL2Rvd25yZXYueG1sUEsFBgAAAAAEAAQA8wAAAKkF&#13;&#10;AAAAAA==&#13;&#10;" fillcolor="#f2f2f2 [3052]" stroked="f" strokeweight=".5pt">
                <v:textbox>
                  <w:txbxContent>
                    <w:p w14:paraId="0A37E7E3" w14:textId="77777777" w:rsidR="00F82E74" w:rsidRPr="00F82E74" w:rsidRDefault="00F82E74" w:rsidP="00F82E74">
                      <w:pPr>
                        <w:rPr>
                          <w:rFonts w:ascii="Cambria" w:hAnsi="Cambria"/>
                        </w:rPr>
                      </w:pPr>
                      <w:r w:rsidRPr="00F82E74">
                        <w:rPr>
                          <w:rFonts w:ascii="Cambria" w:hAnsi="Cambria"/>
                        </w:rPr>
                        <w:t>Dear Sister:</w:t>
                      </w:r>
                    </w:p>
                    <w:p w14:paraId="1DC7A9D6" w14:textId="77777777" w:rsidR="00F82E74" w:rsidRPr="00F82E74" w:rsidRDefault="00F82E74" w:rsidP="00F82E74">
                      <w:pPr>
                        <w:rPr>
                          <w:rFonts w:ascii="Cambria" w:hAnsi="Cambria"/>
                        </w:rPr>
                      </w:pPr>
                    </w:p>
                    <w:p w14:paraId="0FCB3D54" w14:textId="77777777" w:rsidR="00F82E74" w:rsidRPr="00F82E74" w:rsidRDefault="00F82E74" w:rsidP="00F82E74">
                      <w:pPr>
                        <w:rPr>
                          <w:rFonts w:ascii="Cambria" w:hAnsi="Cambria"/>
                        </w:rPr>
                      </w:pPr>
                      <w:r w:rsidRPr="00F82E74">
                        <w:rPr>
                          <w:rFonts w:ascii="Cambria" w:hAnsi="Cambria"/>
                        </w:rPr>
                        <w:t xml:space="preserve">You'll excuse me if this letter is a wee bit short to-night. I only have a few minutes to </w:t>
                      </w:r>
                      <w:proofErr w:type="gramStart"/>
                      <w:r w:rsidRPr="00F82E74">
                        <w:rPr>
                          <w:rFonts w:ascii="Cambria" w:hAnsi="Cambria"/>
                        </w:rPr>
                        <w:t>spare</w:t>
                      </w:r>
                      <w:proofErr w:type="gramEnd"/>
                      <w:r w:rsidRPr="00F82E74">
                        <w:rPr>
                          <w:rFonts w:ascii="Cambria" w:hAnsi="Cambria"/>
                        </w:rPr>
                        <w:t xml:space="preserv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02FC770B" w14:textId="77777777" w:rsidR="00F82E74" w:rsidRPr="00F82E74" w:rsidRDefault="00F82E74" w:rsidP="00F82E74">
                      <w:pPr>
                        <w:rPr>
                          <w:rFonts w:ascii="Cambria" w:hAnsi="Cambria"/>
                        </w:rPr>
                      </w:pPr>
                    </w:p>
                    <w:p w14:paraId="2A6F84F7" w14:textId="77777777" w:rsidR="00F82E74" w:rsidRPr="00F82E74" w:rsidRDefault="00F82E74" w:rsidP="00F82E74">
                      <w:pPr>
                        <w:rPr>
                          <w:rFonts w:ascii="Cambria" w:hAnsi="Cambria"/>
                        </w:rPr>
                      </w:pPr>
                      <w:r w:rsidRPr="00F82E74">
                        <w:rPr>
                          <w:rFonts w:ascii="Cambria" w:hAnsi="Cambria"/>
                        </w:rPr>
                        <w:t>Source: Hager, Allan (1915)</w:t>
                      </w:r>
                    </w:p>
                  </w:txbxContent>
                </v:textbox>
                <w10:wrap type="square"/>
              </v:shape>
            </w:pict>
          </mc:Fallback>
        </mc:AlternateContent>
      </w:r>
    </w:p>
    <w:p w14:paraId="688F02B8" w14:textId="77777777" w:rsidR="00F82E74" w:rsidRDefault="00F82E74" w:rsidP="00F82E74">
      <w:pPr>
        <w:ind w:right="452"/>
        <w:rPr>
          <w:rFonts w:ascii="Cambria" w:hAnsi="Cambria" w:cs="Calibri"/>
          <w:b/>
          <w:bCs/>
        </w:rPr>
      </w:pPr>
    </w:p>
    <w:p w14:paraId="51683B96" w14:textId="77777777" w:rsidR="00F82E74" w:rsidRDefault="00F82E74" w:rsidP="00F82E74">
      <w:pPr>
        <w:ind w:right="452"/>
        <w:rPr>
          <w:rFonts w:ascii="Cambria" w:hAnsi="Cambria" w:cs="Calibri"/>
          <w:b/>
          <w:bCs/>
        </w:rPr>
      </w:pPr>
    </w:p>
    <w:p w14:paraId="26C2D52A" w14:textId="77777777" w:rsidR="00F82E74" w:rsidRDefault="00F82E74" w:rsidP="00F82E74">
      <w:pPr>
        <w:ind w:right="452"/>
        <w:rPr>
          <w:rFonts w:ascii="Cambria" w:hAnsi="Cambria" w:cs="Calibri"/>
          <w:b/>
          <w:bCs/>
        </w:rPr>
      </w:pPr>
    </w:p>
    <w:p w14:paraId="1B7886C6" w14:textId="77777777" w:rsidR="00F82E74" w:rsidRDefault="00F82E74" w:rsidP="00F82E74">
      <w:pPr>
        <w:ind w:right="452"/>
        <w:rPr>
          <w:rFonts w:ascii="Cambria" w:hAnsi="Cambria" w:cs="Calibri"/>
          <w:b/>
          <w:bCs/>
        </w:rPr>
      </w:pPr>
    </w:p>
    <w:p w14:paraId="79D71D96" w14:textId="77777777" w:rsidR="00F82E74" w:rsidRDefault="00F82E74" w:rsidP="00F82E74">
      <w:pPr>
        <w:ind w:right="452"/>
        <w:rPr>
          <w:rFonts w:ascii="Cambria" w:hAnsi="Cambria" w:cs="Calibri"/>
          <w:b/>
          <w:bCs/>
        </w:rPr>
      </w:pPr>
    </w:p>
    <w:p w14:paraId="4C970485" w14:textId="77777777" w:rsidR="00F82E74" w:rsidRDefault="00F82E74" w:rsidP="00F82E74">
      <w:pPr>
        <w:ind w:right="452"/>
        <w:rPr>
          <w:rFonts w:ascii="Cambria" w:hAnsi="Cambria" w:cs="Calibri"/>
          <w:b/>
          <w:bCs/>
        </w:rPr>
      </w:pPr>
    </w:p>
    <w:p w14:paraId="589533EA" w14:textId="77777777" w:rsidR="00F82E74" w:rsidRDefault="00F82E74" w:rsidP="00F82E74">
      <w:pPr>
        <w:ind w:right="452"/>
        <w:rPr>
          <w:rFonts w:ascii="Cambria" w:hAnsi="Cambria" w:cs="Calibri"/>
          <w:b/>
          <w:bCs/>
        </w:rPr>
      </w:pPr>
    </w:p>
    <w:p w14:paraId="6EF56A6D" w14:textId="77777777" w:rsidR="00F82E74" w:rsidRDefault="00F82E74" w:rsidP="00F82E74">
      <w:pPr>
        <w:ind w:right="452"/>
        <w:rPr>
          <w:rFonts w:ascii="Cambria" w:hAnsi="Cambria" w:cs="Calibri"/>
          <w:b/>
          <w:bCs/>
        </w:rPr>
      </w:pPr>
    </w:p>
    <w:p w14:paraId="5800D04E" w14:textId="77777777" w:rsidR="00F82E74" w:rsidRDefault="00F82E74" w:rsidP="00F82E74">
      <w:pPr>
        <w:ind w:right="452"/>
        <w:rPr>
          <w:rFonts w:ascii="Cambria" w:hAnsi="Cambria" w:cs="Calibri"/>
          <w:b/>
          <w:bCs/>
        </w:rPr>
      </w:pPr>
    </w:p>
    <w:p w14:paraId="32443227" w14:textId="77777777" w:rsidR="00F82E74" w:rsidRDefault="00F82E74" w:rsidP="00F82E74">
      <w:pPr>
        <w:ind w:right="452"/>
        <w:rPr>
          <w:rFonts w:ascii="Cambria" w:hAnsi="Cambria" w:cs="Calibri"/>
          <w:b/>
          <w:bCs/>
        </w:rPr>
      </w:pPr>
    </w:p>
    <w:p w14:paraId="7D44D8A2" w14:textId="77777777" w:rsidR="00F82E74" w:rsidRDefault="00F82E74" w:rsidP="00F82E74">
      <w:pPr>
        <w:ind w:right="452"/>
        <w:rPr>
          <w:rFonts w:ascii="Cambria" w:hAnsi="Cambria" w:cs="Calibri"/>
          <w:b/>
          <w:bCs/>
        </w:rPr>
      </w:pPr>
    </w:p>
    <w:p w14:paraId="5537B038" w14:textId="77777777" w:rsidR="00F82E74" w:rsidRDefault="00F82E74" w:rsidP="00F82E74">
      <w:pPr>
        <w:ind w:right="452"/>
        <w:rPr>
          <w:rFonts w:ascii="Cambria" w:hAnsi="Cambria" w:cs="Calibri"/>
          <w:b/>
          <w:bCs/>
        </w:rPr>
      </w:pPr>
    </w:p>
    <w:p w14:paraId="0F51489F" w14:textId="77777777" w:rsidR="00F82E74" w:rsidRDefault="00F82E74" w:rsidP="00F82E74">
      <w:pPr>
        <w:ind w:left="0" w:right="452"/>
        <w:rPr>
          <w:rFonts w:ascii="Cambria" w:hAnsi="Cambria" w:cs="Calibri"/>
          <w:b/>
          <w:bCs/>
        </w:rPr>
      </w:pPr>
    </w:p>
    <w:p w14:paraId="235614BB" w14:textId="187C39AE" w:rsidR="00F82E74" w:rsidRPr="00965E31" w:rsidRDefault="00F82E74" w:rsidP="00F82E74">
      <w:pPr>
        <w:ind w:right="452" w:firstLine="720"/>
        <w:rPr>
          <w:rFonts w:ascii="Cambria" w:hAnsi="Cambria" w:cs="Calibri"/>
        </w:rPr>
      </w:pPr>
      <w:r w:rsidRPr="00965E31">
        <w:rPr>
          <w:rFonts w:ascii="Cambria" w:hAnsi="Cambria" w:cs="Calibri"/>
          <w:b/>
          <w:bCs/>
        </w:rPr>
        <w:t>Your Task:</w:t>
      </w:r>
      <w:r w:rsidRPr="00965E31">
        <w:rPr>
          <w:rFonts w:ascii="Cambria" w:hAnsi="Cambria" w:cs="Calibri"/>
        </w:rPr>
        <w:t xml:space="preserve"> Which of the following are inferences and which are statements of fact?</w:t>
      </w:r>
    </w:p>
    <w:tbl>
      <w:tblPr>
        <w:tblStyle w:val="TableGrid"/>
        <w:tblW w:w="9493" w:type="dxa"/>
        <w:tblInd w:w="656" w:type="dxa"/>
        <w:tblLook w:val="04A0" w:firstRow="1" w:lastRow="0" w:firstColumn="1" w:lastColumn="0" w:noHBand="0" w:noVBand="1"/>
      </w:tblPr>
      <w:tblGrid>
        <w:gridCol w:w="3030"/>
        <w:gridCol w:w="142"/>
        <w:gridCol w:w="6321"/>
      </w:tblGrid>
      <w:tr w:rsidR="00F82E74" w:rsidRPr="00965E31" w14:paraId="2702848E" w14:textId="77777777" w:rsidTr="00C3291D">
        <w:tc>
          <w:tcPr>
            <w:tcW w:w="3030" w:type="dxa"/>
            <w:tcBorders>
              <w:top w:val="nil"/>
              <w:left w:val="nil"/>
            </w:tcBorders>
          </w:tcPr>
          <w:p w14:paraId="38661ED4" w14:textId="77777777" w:rsidR="00F82E74" w:rsidRPr="00965E31" w:rsidRDefault="00F82E74" w:rsidP="00C3291D">
            <w:pPr>
              <w:spacing w:before="80" w:after="80"/>
              <w:ind w:right="452"/>
              <w:rPr>
                <w:rFonts w:ascii="Cambria" w:hAnsi="Cambria" w:cs="Calibri"/>
                <w:sz w:val="20"/>
                <w:szCs w:val="20"/>
              </w:rPr>
            </w:pPr>
          </w:p>
        </w:tc>
        <w:tc>
          <w:tcPr>
            <w:tcW w:w="6463" w:type="dxa"/>
            <w:gridSpan w:val="2"/>
            <w:shd w:val="solid" w:color="auto" w:fill="auto"/>
          </w:tcPr>
          <w:p w14:paraId="40B97D23" w14:textId="77777777" w:rsidR="00F82E74" w:rsidRPr="00965E31" w:rsidRDefault="00F82E74" w:rsidP="00C3291D">
            <w:pPr>
              <w:spacing w:before="80" w:after="80"/>
              <w:ind w:right="452"/>
              <w:jc w:val="center"/>
              <w:rPr>
                <w:rFonts w:ascii="Cambria" w:hAnsi="Cambria" w:cs="Calibri"/>
              </w:rPr>
            </w:pPr>
            <w:r w:rsidRPr="00965E31">
              <w:rPr>
                <w:rFonts w:ascii="Cambria" w:hAnsi="Cambria" w:cs="Calibri"/>
              </w:rPr>
              <w:t>Statement</w:t>
            </w:r>
          </w:p>
        </w:tc>
      </w:tr>
      <w:tr w:rsidR="00F82E74" w:rsidRPr="00965E31" w14:paraId="02673B7D" w14:textId="77777777" w:rsidTr="00C3291D">
        <w:tc>
          <w:tcPr>
            <w:tcW w:w="3172" w:type="dxa"/>
            <w:gridSpan w:val="2"/>
          </w:tcPr>
          <w:p w14:paraId="26A3F116" w14:textId="77777777" w:rsidR="00F82E74" w:rsidRPr="00D61575" w:rsidRDefault="00F82E74" w:rsidP="00C3291D">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7A64A6FD" w14:textId="77777777" w:rsidR="00F82E74" w:rsidRPr="00F82E74" w:rsidRDefault="00F82E74" w:rsidP="00C3291D">
            <w:pPr>
              <w:spacing w:before="80" w:after="80"/>
              <w:ind w:right="452"/>
              <w:rPr>
                <w:rFonts w:ascii="Cambria" w:hAnsi="Cambria" w:cs="Calibri"/>
                <w:sz w:val="22"/>
                <w:szCs w:val="22"/>
              </w:rPr>
            </w:pPr>
            <w:r w:rsidRPr="00F82E74">
              <w:rPr>
                <w:rFonts w:ascii="Cambria" w:hAnsi="Cambria" w:cs="Calibri"/>
                <w:sz w:val="22"/>
                <w:szCs w:val="22"/>
              </w:rPr>
              <w:t>The author of this letter served as a musketry instructor.</w:t>
            </w:r>
          </w:p>
        </w:tc>
      </w:tr>
      <w:tr w:rsidR="00F82E74" w:rsidRPr="00965E31" w14:paraId="36592C4C" w14:textId="77777777" w:rsidTr="00C3291D">
        <w:tc>
          <w:tcPr>
            <w:tcW w:w="3172" w:type="dxa"/>
            <w:gridSpan w:val="2"/>
          </w:tcPr>
          <w:p w14:paraId="4D61DC63" w14:textId="77777777" w:rsidR="00F82E74" w:rsidRPr="00D61575" w:rsidRDefault="00F82E74" w:rsidP="00C3291D">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3E50A1BA" w14:textId="77777777" w:rsidR="00F82E74" w:rsidRPr="00F82E74" w:rsidRDefault="00F82E74" w:rsidP="00C3291D">
            <w:pPr>
              <w:spacing w:before="80" w:after="80"/>
              <w:ind w:right="452"/>
              <w:rPr>
                <w:rFonts w:ascii="Cambria" w:hAnsi="Cambria" w:cs="Calibri"/>
                <w:sz w:val="22"/>
                <w:szCs w:val="22"/>
              </w:rPr>
            </w:pPr>
            <w:r w:rsidRPr="00F82E74">
              <w:rPr>
                <w:rFonts w:ascii="Cambria" w:hAnsi="Cambria" w:cs="Calibri"/>
                <w:sz w:val="22"/>
                <w:szCs w:val="22"/>
              </w:rPr>
              <w:t>The author of this letter found his role exhausting and stressful.</w:t>
            </w:r>
          </w:p>
        </w:tc>
      </w:tr>
      <w:tr w:rsidR="00F82E74" w:rsidRPr="00965E31" w14:paraId="1FBA0848" w14:textId="77777777" w:rsidTr="00C3291D">
        <w:tc>
          <w:tcPr>
            <w:tcW w:w="3172" w:type="dxa"/>
            <w:gridSpan w:val="2"/>
          </w:tcPr>
          <w:p w14:paraId="16051D47" w14:textId="77777777" w:rsidR="00F82E74" w:rsidRPr="00D61575" w:rsidRDefault="00F82E74" w:rsidP="00C3291D">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5D40F313" w14:textId="77777777" w:rsidR="00F82E74" w:rsidRPr="00F82E74" w:rsidRDefault="00F82E74" w:rsidP="00C3291D">
            <w:pPr>
              <w:spacing w:before="80" w:after="80"/>
              <w:ind w:right="452"/>
              <w:rPr>
                <w:rFonts w:ascii="Cambria" w:hAnsi="Cambria" w:cs="Calibri"/>
                <w:sz w:val="22"/>
                <w:szCs w:val="22"/>
              </w:rPr>
            </w:pPr>
            <w:r w:rsidRPr="00F82E74">
              <w:rPr>
                <w:rFonts w:ascii="Cambria" w:hAnsi="Cambria" w:cs="Calibri"/>
                <w:sz w:val="22"/>
                <w:szCs w:val="22"/>
              </w:rPr>
              <w:t>The author of this letter was responsible for lecturing trainees and guiding them through target practice.</w:t>
            </w:r>
          </w:p>
        </w:tc>
      </w:tr>
      <w:tr w:rsidR="00F82E74" w:rsidRPr="00965E31" w14:paraId="7F5A53A5" w14:textId="77777777" w:rsidTr="00C3291D">
        <w:tc>
          <w:tcPr>
            <w:tcW w:w="3172" w:type="dxa"/>
            <w:gridSpan w:val="2"/>
          </w:tcPr>
          <w:p w14:paraId="3EDC669B" w14:textId="77777777" w:rsidR="00F82E74" w:rsidRPr="00D61575" w:rsidRDefault="00F82E74" w:rsidP="00C3291D">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285927D8" w14:textId="77777777" w:rsidR="00F82E74" w:rsidRPr="00F82E74" w:rsidRDefault="00F82E74" w:rsidP="00C3291D">
            <w:pPr>
              <w:spacing w:before="80" w:after="80"/>
              <w:ind w:right="452"/>
              <w:rPr>
                <w:rFonts w:ascii="Cambria" w:hAnsi="Cambria" w:cs="Calibri"/>
                <w:sz w:val="22"/>
                <w:szCs w:val="22"/>
              </w:rPr>
            </w:pPr>
            <w:r w:rsidRPr="00F82E74">
              <w:rPr>
                <w:rFonts w:ascii="Cambria" w:hAnsi="Cambria" w:cs="Calibri"/>
                <w:sz w:val="22"/>
                <w:szCs w:val="22"/>
              </w:rPr>
              <w:t>The author of this letter believes it is important that trainees receive adequate training to ensure they and those around them are kept safe.</w:t>
            </w:r>
          </w:p>
        </w:tc>
      </w:tr>
      <w:tr w:rsidR="00F82E74" w:rsidRPr="00965E31" w14:paraId="4D5949A3" w14:textId="77777777" w:rsidTr="00C3291D">
        <w:tc>
          <w:tcPr>
            <w:tcW w:w="3172" w:type="dxa"/>
            <w:gridSpan w:val="2"/>
          </w:tcPr>
          <w:p w14:paraId="4747DA66" w14:textId="77777777" w:rsidR="00F82E74" w:rsidRPr="00D61575" w:rsidRDefault="00F82E74" w:rsidP="00C3291D">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2A9265D4" w14:textId="77777777" w:rsidR="00F82E74" w:rsidRPr="00F82E74" w:rsidRDefault="00F82E74" w:rsidP="00C3291D">
            <w:pPr>
              <w:spacing w:before="80" w:after="80"/>
              <w:ind w:right="452"/>
              <w:rPr>
                <w:rFonts w:ascii="Cambria" w:hAnsi="Cambria" w:cs="Calibri"/>
                <w:sz w:val="22"/>
                <w:szCs w:val="22"/>
              </w:rPr>
            </w:pPr>
            <w:r w:rsidRPr="00F82E74">
              <w:rPr>
                <w:rFonts w:ascii="Cambria" w:hAnsi="Cambria" w:cs="Calibri"/>
                <w:sz w:val="22"/>
                <w:szCs w:val="22"/>
              </w:rPr>
              <w:t>The author of this letter does not enjoy his job.</w:t>
            </w:r>
          </w:p>
        </w:tc>
      </w:tr>
    </w:tbl>
    <w:p w14:paraId="756AC0F6" w14:textId="77777777" w:rsidR="00F82E74" w:rsidRPr="00965E31" w:rsidRDefault="00F82E74" w:rsidP="00F82E74">
      <w:pPr>
        <w:ind w:right="452"/>
        <w:rPr>
          <w:rFonts w:ascii="Cambria" w:hAnsi="Cambria" w:cs="Calibri"/>
          <w:b/>
          <w:bCs/>
        </w:rPr>
      </w:pPr>
    </w:p>
    <w:p w14:paraId="1B7999E7" w14:textId="334CBD6F" w:rsidR="00F82E74" w:rsidRDefault="00F82E74" w:rsidP="00F82E74">
      <w:pPr>
        <w:ind w:left="720" w:right="452"/>
        <w:rPr>
          <w:rFonts w:ascii="Cambria" w:hAnsi="Cambria" w:cs="Calibri"/>
        </w:rPr>
      </w:pPr>
      <w:r w:rsidRPr="00965E31">
        <w:rPr>
          <w:rFonts w:ascii="Cambria" w:hAnsi="Cambria" w:cs="Calibri"/>
          <w:b/>
          <w:bCs/>
        </w:rPr>
        <w:t>Short Answer:</w:t>
      </w:r>
      <w:r w:rsidRPr="00965E31">
        <w:rPr>
          <w:rFonts w:ascii="Cambria" w:hAnsi="Cambria" w:cs="Calibri"/>
        </w:rPr>
        <w:t xml:space="preserve"> What is the difference between inferential and non-inferential statements</w:t>
      </w:r>
      <w:r>
        <w:rPr>
          <w:rFonts w:ascii="Cambria" w:hAnsi="Cambria" w:cs="Calibri"/>
        </w:rPr>
        <w:t>?</w:t>
      </w:r>
    </w:p>
    <w:tbl>
      <w:tblPr>
        <w:tblStyle w:val="TableGrid"/>
        <w:tblpPr w:leftFromText="180" w:rightFromText="180" w:vertAnchor="page" w:horzAnchor="margin" w:tblpXSpec="center" w:tblpY="1166"/>
        <w:tblW w:w="9209" w:type="dxa"/>
        <w:shd w:val="solid" w:color="auto" w:fill="auto"/>
        <w:tblLook w:val="04A0" w:firstRow="1" w:lastRow="0" w:firstColumn="1" w:lastColumn="0" w:noHBand="0" w:noVBand="1"/>
      </w:tblPr>
      <w:tblGrid>
        <w:gridCol w:w="9209"/>
      </w:tblGrid>
      <w:tr w:rsidR="00F82E74" w14:paraId="5DD1A7B1" w14:textId="77777777" w:rsidTr="00F82E74">
        <w:trPr>
          <w:trHeight w:val="462"/>
        </w:trPr>
        <w:tc>
          <w:tcPr>
            <w:tcW w:w="9209" w:type="dxa"/>
            <w:shd w:val="solid" w:color="auto" w:fill="auto"/>
          </w:tcPr>
          <w:p w14:paraId="1A2D7AED" w14:textId="0918ECA0" w:rsidR="00F82E74" w:rsidRDefault="00F82E74" w:rsidP="00F82E74">
            <w:pPr>
              <w:widowControl w:val="0"/>
              <w:tabs>
                <w:tab w:val="left" w:pos="60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796DC9">
              <w:rPr>
                <w:rFonts w:ascii="Rockwell" w:hAnsi="Rockwell"/>
                <w:b/>
                <w:bCs/>
              </w:rPr>
              <w:t>Understands that historians can draw different and even conflicting inferences from a source</w:t>
            </w:r>
            <w:r>
              <w:rPr>
                <w:rFonts w:ascii="Rockwell" w:hAnsi="Rockwell"/>
                <w:b/>
                <w:bCs/>
              </w:rPr>
              <w:t xml:space="preserve"> </w:t>
            </w:r>
          </w:p>
        </w:tc>
      </w:tr>
    </w:tbl>
    <w:p w14:paraId="5366374E" w14:textId="2E7FFCD3" w:rsidR="00F75429" w:rsidRPr="005A2087" w:rsidRDefault="001D27B0"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b/>
          <w:bCs/>
          <w:noProof/>
        </w:rPr>
        <w:drawing>
          <wp:anchor distT="0" distB="0" distL="114300" distR="114300" simplePos="0" relativeHeight="251731968" behindDoc="0" locked="0" layoutInCell="1" allowOverlap="1" wp14:anchorId="2550CABD" wp14:editId="4FB3E49E">
            <wp:simplePos x="0" y="0"/>
            <wp:positionH relativeFrom="column">
              <wp:posOffset>438150</wp:posOffset>
            </wp:positionH>
            <wp:positionV relativeFrom="paragraph">
              <wp:posOffset>100330</wp:posOffset>
            </wp:positionV>
            <wp:extent cx="315595" cy="315595"/>
            <wp:effectExtent l="0" t="0" r="1905" b="1905"/>
            <wp:wrapSquare wrapText="bothSides"/>
            <wp:docPr id="9350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00F75429" w:rsidRPr="00DA05CA">
        <w:rPr>
          <w:rFonts w:ascii="Cambria" w:hAnsi="Cambria" w:cs="Calibri"/>
          <w:b/>
          <w:bCs/>
        </w:rPr>
        <w:t>Directions:</w:t>
      </w:r>
      <w:r w:rsidR="00F75429" w:rsidRPr="00DA05CA">
        <w:rPr>
          <w:rFonts w:ascii="Cambria" w:hAnsi="Cambria" w:cs="Calibri"/>
        </w:rPr>
        <w:t xml:space="preserve"> After reading the background information and examining the source, answer the questions below.</w:t>
      </w:r>
    </w:p>
    <w:p w14:paraId="136493CA"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48667CE" w14:textId="77777777" w:rsidR="00F75429" w:rsidRPr="009365FF"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theme="minorHAnsi"/>
          <w:i/>
          <w:iCs/>
        </w:rPr>
      </w:pPr>
      <w:r w:rsidRPr="009365FF">
        <w:rPr>
          <w:rFonts w:ascii="Cambria" w:hAnsi="Cambria" w:cs="Calibri"/>
          <w:b/>
          <w:bCs/>
        </w:rPr>
        <w:t xml:space="preserve">Background Information: </w:t>
      </w:r>
      <w:r w:rsidRPr="009365FF">
        <w:rPr>
          <w:rFonts w:ascii="Cambria" w:hAnsi="Cambria" w:cstheme="minorHAnsi"/>
          <w:i/>
          <w:iCs/>
        </w:rPr>
        <w:t xml:space="preserve">Prior to the launching of. Operation Overlord (D-Day), Canadian troops were provided with the following message from their head of command,  Lieutenant General H.D.G Crerar. </w:t>
      </w:r>
    </w:p>
    <w:p w14:paraId="0348FEE4"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color w:val="000000"/>
        </w:rPr>
      </w:pPr>
    </w:p>
    <w:tbl>
      <w:tblPr>
        <w:tblStyle w:val="PlainTable4"/>
        <w:tblW w:w="4103" w:type="dxa"/>
        <w:tblInd w:w="3565" w:type="dxa"/>
        <w:shd w:val="clear" w:color="auto" w:fill="F2F2F2" w:themeFill="background1" w:themeFillShade="F2"/>
        <w:tblLayout w:type="fixed"/>
        <w:tblLook w:val="04A0" w:firstRow="1" w:lastRow="0" w:firstColumn="1" w:lastColumn="0" w:noHBand="0" w:noVBand="1"/>
      </w:tblPr>
      <w:tblGrid>
        <w:gridCol w:w="4103"/>
      </w:tblGrid>
      <w:tr w:rsidR="00F75429" w:rsidRPr="00DA05CA" w14:paraId="2D29B18A" w14:textId="77777777" w:rsidTr="009D0182">
        <w:trPr>
          <w:cnfStyle w:val="100000000000" w:firstRow="1" w:lastRow="0" w:firstColumn="0" w:lastColumn="0" w:oddVBand="0" w:evenVBand="0" w:oddHBand="0" w:evenHBand="0" w:firstRowFirstColumn="0" w:firstRowLastColumn="0" w:lastRowFirstColumn="0" w:lastRowLastColumn="0"/>
          <w:trHeight w:val="5021"/>
        </w:trPr>
        <w:tc>
          <w:tcPr>
            <w:cnfStyle w:val="001000000000" w:firstRow="0" w:lastRow="0" w:firstColumn="1" w:lastColumn="0" w:oddVBand="0" w:evenVBand="0" w:oddHBand="0" w:evenHBand="0" w:firstRowFirstColumn="0" w:firstRowLastColumn="0" w:lastRowFirstColumn="0" w:lastRowLastColumn="0"/>
            <w:tcW w:w="4103" w:type="dxa"/>
            <w:shd w:val="clear" w:color="auto" w:fill="F2F2F2" w:themeFill="background1" w:themeFillShade="F2"/>
          </w:tcPr>
          <w:p w14:paraId="22671505" w14:textId="77777777" w:rsidR="00F75429" w:rsidRDefault="00F75429" w:rsidP="00512A22">
            <w:pPr>
              <w:ind w:right="452"/>
              <w:rPr>
                <w:rFonts w:ascii="Cambria" w:hAnsi="Cambria"/>
                <w:sz w:val="22"/>
                <w:szCs w:val="22"/>
              </w:rPr>
            </w:pPr>
            <w:r>
              <w:rPr>
                <w:rFonts w:ascii="Cambria" w:hAnsi="Cambria"/>
                <w:sz w:val="22"/>
                <w:szCs w:val="22"/>
              </w:rPr>
              <w:t xml:space="preserve">Featured Source: </w:t>
            </w:r>
          </w:p>
          <w:p w14:paraId="679E3064" w14:textId="77777777" w:rsidR="00F75429" w:rsidRPr="00CC67BB" w:rsidRDefault="00F75429" w:rsidP="00512A22">
            <w:pPr>
              <w:ind w:right="452"/>
              <w:rPr>
                <w:rFonts w:ascii="Cambria" w:hAnsi="Cambria"/>
                <w:b w:val="0"/>
                <w:bCs w:val="0"/>
                <w:sz w:val="20"/>
                <w:szCs w:val="20"/>
              </w:rPr>
            </w:pPr>
            <w:r>
              <w:rPr>
                <w:noProof/>
              </w:rPr>
              <w:drawing>
                <wp:inline distT="0" distB="0" distL="0" distR="0" wp14:anchorId="395F2204" wp14:editId="3708C358">
                  <wp:extent cx="2337847" cy="3385911"/>
                  <wp:effectExtent l="0" t="0" r="0" b="5080"/>
                  <wp:docPr id="2029739619" name="Picture 1" descr="A letter from a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347" name="Picture 1" descr="A letter from a soldi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738" cy="3492928"/>
                          </a:xfrm>
                          <a:prstGeom prst="rect">
                            <a:avLst/>
                          </a:prstGeom>
                          <a:noFill/>
                          <a:ln>
                            <a:noFill/>
                          </a:ln>
                        </pic:spPr>
                      </pic:pic>
                    </a:graphicData>
                  </a:graphic>
                </wp:inline>
              </w:drawing>
            </w:r>
          </w:p>
          <w:p w14:paraId="3AB3596D" w14:textId="77777777" w:rsidR="00F75429" w:rsidRPr="00CC67BB" w:rsidRDefault="00F75429" w:rsidP="00512A22">
            <w:pPr>
              <w:ind w:right="452"/>
              <w:rPr>
                <w:rFonts w:ascii="Cambria" w:hAnsi="Cambria"/>
                <w:b w:val="0"/>
                <w:bCs w:val="0"/>
                <w:sz w:val="16"/>
                <w:szCs w:val="16"/>
              </w:rPr>
            </w:pPr>
          </w:p>
          <w:p w14:paraId="0D7A700F" w14:textId="77777777" w:rsidR="00F75429" w:rsidRPr="00DA05CA" w:rsidRDefault="00F75429" w:rsidP="00512A22">
            <w:pPr>
              <w:ind w:right="452"/>
              <w:rPr>
                <w:rFonts w:ascii="Cambria" w:hAnsi="Cambria" w:cstheme="minorHAnsi"/>
                <w:sz w:val="20"/>
                <w:szCs w:val="20"/>
              </w:rPr>
            </w:pPr>
          </w:p>
        </w:tc>
      </w:tr>
    </w:tbl>
    <w:p w14:paraId="338CB68D" w14:textId="77777777" w:rsidR="00F75429" w:rsidRDefault="00F75429" w:rsidP="00F75429">
      <w:pPr>
        <w:ind w:right="452"/>
        <w:rPr>
          <w:rFonts w:ascii="Cambria" w:hAnsi="Cambria" w:cs="Calibri"/>
          <w:b/>
          <w:bCs/>
        </w:rPr>
      </w:pPr>
    </w:p>
    <w:p w14:paraId="27BEA9C5" w14:textId="43566FB1" w:rsidR="00F75429" w:rsidRPr="00855213" w:rsidRDefault="001D27B0"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theme="minorHAnsi"/>
          <w:i/>
          <w:iCs/>
          <w:sz w:val="22"/>
          <w:szCs w:val="22"/>
        </w:rPr>
      </w:pPr>
      <w:r>
        <w:rPr>
          <w:rFonts w:ascii="Cambria" w:hAnsi="Cambria" w:cs="Calibri"/>
          <w:b/>
          <w:bCs/>
        </w:rPr>
        <w:tab/>
      </w:r>
      <w:r w:rsidR="00F75429" w:rsidRPr="00DA05CA">
        <w:rPr>
          <w:rFonts w:ascii="Cambria" w:hAnsi="Cambria" w:cs="Calibri"/>
          <w:b/>
          <w:bCs/>
        </w:rPr>
        <w:t>Your Task:</w:t>
      </w:r>
      <w:r w:rsidR="00F75429" w:rsidRPr="00DA05CA">
        <w:rPr>
          <w:rFonts w:ascii="Cambria" w:hAnsi="Cambria" w:cs="Calibri"/>
        </w:rPr>
        <w:t xml:space="preserve"> Examine the inferences below and </w:t>
      </w:r>
      <w:r w:rsidR="00F75429">
        <w:rPr>
          <w:rFonts w:ascii="Cambria" w:hAnsi="Cambria" w:cs="Calibri"/>
        </w:rPr>
        <w:t xml:space="preserve">return to the text. </w:t>
      </w:r>
      <w:r w:rsidR="00F75429" w:rsidRPr="008E2E87">
        <w:rPr>
          <w:rFonts w:ascii="Cambria" w:hAnsi="Cambria" w:cstheme="minorHAnsi"/>
          <w:i/>
          <w:iCs/>
          <w:sz w:val="22"/>
          <w:szCs w:val="22"/>
        </w:rPr>
        <w:t xml:space="preserve">Which sections or quotations would best support </w:t>
      </w:r>
      <w:r w:rsidR="00F75429">
        <w:rPr>
          <w:rFonts w:ascii="Cambria" w:hAnsi="Cambria" w:cstheme="minorHAnsi"/>
          <w:i/>
          <w:iCs/>
          <w:sz w:val="22"/>
          <w:szCs w:val="22"/>
        </w:rPr>
        <w:t>each inference?</w:t>
      </w:r>
    </w:p>
    <w:tbl>
      <w:tblPr>
        <w:tblStyle w:val="TableGrid"/>
        <w:tblW w:w="8930" w:type="dxa"/>
        <w:tblInd w:w="930" w:type="dxa"/>
        <w:tblLook w:val="04A0" w:firstRow="1" w:lastRow="0" w:firstColumn="1" w:lastColumn="0" w:noHBand="0" w:noVBand="1"/>
      </w:tblPr>
      <w:tblGrid>
        <w:gridCol w:w="1559"/>
        <w:gridCol w:w="7371"/>
      </w:tblGrid>
      <w:tr w:rsidR="00F75429" w:rsidRPr="00DA05CA" w14:paraId="2B33DF83" w14:textId="77777777" w:rsidTr="001D27B0">
        <w:tc>
          <w:tcPr>
            <w:tcW w:w="1559" w:type="dxa"/>
            <w:tcBorders>
              <w:top w:val="nil"/>
              <w:left w:val="nil"/>
            </w:tcBorders>
          </w:tcPr>
          <w:p w14:paraId="5883BA24" w14:textId="77777777" w:rsidR="00F75429" w:rsidRPr="00DA05CA" w:rsidRDefault="00F75429" w:rsidP="00512A22">
            <w:pPr>
              <w:spacing w:before="80" w:after="80"/>
              <w:ind w:right="452"/>
              <w:rPr>
                <w:rFonts w:ascii="Cambria" w:hAnsi="Cambria" w:cs="Calibri"/>
                <w:sz w:val="20"/>
                <w:szCs w:val="20"/>
              </w:rPr>
            </w:pPr>
          </w:p>
        </w:tc>
        <w:tc>
          <w:tcPr>
            <w:tcW w:w="7371" w:type="dxa"/>
            <w:shd w:val="solid" w:color="auto" w:fill="auto"/>
          </w:tcPr>
          <w:p w14:paraId="5088CD2C" w14:textId="77777777" w:rsidR="00F75429" w:rsidRPr="00DA05CA" w:rsidRDefault="00F75429" w:rsidP="00512A22">
            <w:pPr>
              <w:spacing w:before="80" w:after="80"/>
              <w:ind w:right="452"/>
              <w:jc w:val="center"/>
              <w:rPr>
                <w:rFonts w:ascii="Cambria" w:hAnsi="Cambria" w:cs="Calibri"/>
              </w:rPr>
            </w:pPr>
            <w:r w:rsidRPr="00DA05CA">
              <w:rPr>
                <w:rFonts w:ascii="Cambria" w:hAnsi="Cambria" w:cs="Calibri"/>
              </w:rPr>
              <w:t>Alternative Inferences</w:t>
            </w:r>
          </w:p>
        </w:tc>
      </w:tr>
      <w:tr w:rsidR="00F75429" w:rsidRPr="00DA05CA" w14:paraId="3B8B5B1B" w14:textId="77777777" w:rsidTr="001D27B0">
        <w:tc>
          <w:tcPr>
            <w:tcW w:w="1559" w:type="dxa"/>
          </w:tcPr>
          <w:p w14:paraId="001265DB" w14:textId="77777777" w:rsidR="00F75429" w:rsidRPr="00DA05CA" w:rsidRDefault="00F75429" w:rsidP="00512A22">
            <w:pPr>
              <w:spacing w:before="80" w:after="80"/>
              <w:ind w:right="452"/>
              <w:rPr>
                <w:rFonts w:ascii="Cambria" w:hAnsi="Cambria" w:cs="Calibri"/>
                <w:sz w:val="20"/>
                <w:szCs w:val="20"/>
              </w:rPr>
            </w:pPr>
            <w:r w:rsidRPr="00DA05CA">
              <w:rPr>
                <w:rFonts w:ascii="Cambria" w:hAnsi="Cambria" w:cs="Calibri"/>
                <w:sz w:val="20"/>
                <w:szCs w:val="20"/>
              </w:rPr>
              <w:t>Person 1:</w:t>
            </w:r>
          </w:p>
        </w:tc>
        <w:tc>
          <w:tcPr>
            <w:tcW w:w="7371" w:type="dxa"/>
          </w:tcPr>
          <w:p w14:paraId="5CDA3E0D" w14:textId="77777777" w:rsidR="00F75429" w:rsidRPr="009D0182" w:rsidRDefault="00F75429" w:rsidP="00512A22">
            <w:pPr>
              <w:spacing w:before="80" w:after="80"/>
              <w:ind w:right="452"/>
              <w:rPr>
                <w:rFonts w:ascii="Cambria" w:hAnsi="Cambria" w:cs="Calibri"/>
                <w:sz w:val="20"/>
                <w:szCs w:val="20"/>
              </w:rPr>
            </w:pPr>
            <w:r w:rsidRPr="009D0182">
              <w:rPr>
                <w:rFonts w:ascii="Cambria" w:hAnsi="Cambria" w:cstheme="minorHAnsi"/>
                <w:sz w:val="20"/>
                <w:szCs w:val="20"/>
              </w:rPr>
              <w:t xml:space="preserve">H.D.G. Crerar’s letter indicates his belief that Canadian troops are superior to the other allied troops involved in D-Day, and that is why they were tasked with landing at Juno Beach.  </w:t>
            </w:r>
          </w:p>
        </w:tc>
      </w:tr>
      <w:tr w:rsidR="00F75429" w:rsidRPr="00DA05CA" w14:paraId="032157B5" w14:textId="77777777" w:rsidTr="001D27B0">
        <w:tc>
          <w:tcPr>
            <w:tcW w:w="8930" w:type="dxa"/>
            <w:gridSpan w:val="2"/>
          </w:tcPr>
          <w:p w14:paraId="6C32EEE0" w14:textId="77777777" w:rsidR="00F75429" w:rsidRPr="009D0182"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r w:rsidRPr="009D0182">
              <w:rPr>
                <w:rFonts w:ascii="Cambria" w:hAnsi="Cambria" w:cstheme="minorHAnsi"/>
                <w:i/>
                <w:iCs/>
                <w:sz w:val="20"/>
                <w:szCs w:val="20"/>
              </w:rPr>
              <w:t>Which sections or quotations would best support this inference?</w:t>
            </w:r>
          </w:p>
          <w:p w14:paraId="7902FFEE" w14:textId="77777777" w:rsidR="00F75429" w:rsidRPr="009D0182"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p>
        </w:tc>
      </w:tr>
      <w:tr w:rsidR="00F75429" w:rsidRPr="00DA05CA" w14:paraId="0DD70BFD" w14:textId="77777777" w:rsidTr="001D27B0">
        <w:tc>
          <w:tcPr>
            <w:tcW w:w="1559" w:type="dxa"/>
          </w:tcPr>
          <w:p w14:paraId="312E732D" w14:textId="77777777" w:rsidR="00F75429" w:rsidRPr="00D61575" w:rsidRDefault="00F75429" w:rsidP="00512A22">
            <w:pPr>
              <w:spacing w:before="80" w:after="80"/>
              <w:ind w:right="452"/>
              <w:rPr>
                <w:rFonts w:ascii="Cambria" w:hAnsi="Cambria" w:cs="Calibri"/>
                <w:sz w:val="18"/>
                <w:szCs w:val="18"/>
              </w:rPr>
            </w:pPr>
            <w:r w:rsidRPr="00D61575">
              <w:rPr>
                <w:rFonts w:ascii="Cambria" w:hAnsi="Cambria" w:cs="Calibri"/>
                <w:sz w:val="18"/>
                <w:szCs w:val="18"/>
              </w:rPr>
              <w:t xml:space="preserve">Person </w:t>
            </w:r>
            <w:r>
              <w:rPr>
                <w:rFonts w:ascii="Cambria" w:hAnsi="Cambria" w:cs="Calibri"/>
                <w:sz w:val="18"/>
                <w:szCs w:val="18"/>
              </w:rPr>
              <w:t>2:</w:t>
            </w:r>
          </w:p>
        </w:tc>
        <w:tc>
          <w:tcPr>
            <w:tcW w:w="7371" w:type="dxa"/>
          </w:tcPr>
          <w:p w14:paraId="5E055692" w14:textId="77777777" w:rsidR="00F75429" w:rsidRPr="009D0182" w:rsidRDefault="00F75429" w:rsidP="00512A22">
            <w:pPr>
              <w:spacing w:before="80" w:after="80"/>
              <w:ind w:right="452"/>
              <w:rPr>
                <w:rFonts w:ascii="Cambria" w:hAnsi="Cambria" w:cs="Calibri"/>
                <w:sz w:val="20"/>
                <w:szCs w:val="20"/>
              </w:rPr>
            </w:pPr>
            <w:r w:rsidRPr="009D0182">
              <w:rPr>
                <w:rFonts w:ascii="Cambria" w:hAnsi="Cambria" w:cstheme="minorHAnsi"/>
                <w:sz w:val="20"/>
                <w:szCs w:val="20"/>
              </w:rPr>
              <w:t>Recognizing the potential dangers of D-Day, the H.D.G. Crerar is trying to boost morale and give confidence to the troops before the challenging invasion.</w:t>
            </w:r>
          </w:p>
        </w:tc>
      </w:tr>
      <w:tr w:rsidR="00F75429" w:rsidRPr="00DA05CA" w14:paraId="0446C3B4" w14:textId="77777777" w:rsidTr="001D27B0">
        <w:tc>
          <w:tcPr>
            <w:tcW w:w="8930" w:type="dxa"/>
            <w:gridSpan w:val="2"/>
          </w:tcPr>
          <w:p w14:paraId="0DF3A06F" w14:textId="77777777" w:rsidR="00F75429" w:rsidRPr="009D0182"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r w:rsidRPr="009D0182">
              <w:rPr>
                <w:rFonts w:ascii="Cambria" w:hAnsi="Cambria" w:cstheme="minorHAnsi"/>
                <w:i/>
                <w:iCs/>
                <w:sz w:val="20"/>
                <w:szCs w:val="20"/>
              </w:rPr>
              <w:t>Which sections or quotations would best support this inference?</w:t>
            </w:r>
          </w:p>
          <w:p w14:paraId="565E8CA7" w14:textId="77777777" w:rsidR="00F75429" w:rsidRPr="009D0182"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p>
        </w:tc>
      </w:tr>
    </w:tbl>
    <w:tbl>
      <w:tblPr>
        <w:tblStyle w:val="TableGrid"/>
        <w:tblpPr w:leftFromText="180" w:rightFromText="180" w:vertAnchor="text" w:horzAnchor="margin" w:tblpXSpec="center" w:tblpY="-478"/>
        <w:tblW w:w="8794" w:type="dxa"/>
        <w:shd w:val="solid" w:color="auto" w:fill="auto"/>
        <w:tblLook w:val="04A0" w:firstRow="1" w:lastRow="0" w:firstColumn="1" w:lastColumn="0" w:noHBand="0" w:noVBand="1"/>
      </w:tblPr>
      <w:tblGrid>
        <w:gridCol w:w="8794"/>
      </w:tblGrid>
      <w:tr w:rsidR="00F75429" w14:paraId="21D1845A" w14:textId="77777777" w:rsidTr="00F75429">
        <w:trPr>
          <w:trHeight w:val="462"/>
        </w:trPr>
        <w:tc>
          <w:tcPr>
            <w:tcW w:w="8794" w:type="dxa"/>
            <w:shd w:val="solid" w:color="auto" w:fill="auto"/>
          </w:tcPr>
          <w:p w14:paraId="1D27FAE9" w14:textId="1C3A7152"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DA118D">
              <w:rPr>
                <w:rFonts w:ascii="Rockwell" w:hAnsi="Rockwell"/>
                <w:b/>
                <w:bCs/>
              </w:rPr>
              <w:t>Evaluates different inferences</w:t>
            </w:r>
            <w:r>
              <w:rPr>
                <w:rFonts w:ascii="Rockwell" w:hAnsi="Rockwell"/>
                <w:b/>
                <w:bCs/>
              </w:rPr>
              <w:t xml:space="preserve"> </w:t>
            </w:r>
          </w:p>
        </w:tc>
      </w:tr>
    </w:tbl>
    <w:p w14:paraId="76799625" w14:textId="1DF140D0" w:rsidR="00F75429" w:rsidRPr="00965E31" w:rsidRDefault="00F75429" w:rsidP="00855213">
      <w:pPr>
        <w:ind w:left="0" w:right="452"/>
        <w:rPr>
          <w:rFonts w:ascii="Cambria" w:hAnsi="Cambria" w:cs="Calibri"/>
          <w:sz w:val="22"/>
          <w:szCs w:val="22"/>
        </w:rPr>
      </w:pPr>
    </w:p>
    <w:p w14:paraId="640F383E" w14:textId="4B50270E" w:rsidR="00F75429" w:rsidRDefault="001D27B0"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Pr>
          <w:rFonts w:ascii="Cambria" w:hAnsi="Cambria" w:cs="Calibri"/>
          <w:b/>
          <w:bCs/>
          <w:noProof/>
        </w:rPr>
        <w:drawing>
          <wp:anchor distT="0" distB="0" distL="114300" distR="114300" simplePos="0" relativeHeight="251732992" behindDoc="0" locked="0" layoutInCell="1" allowOverlap="1" wp14:anchorId="59C14838" wp14:editId="153B0612">
            <wp:simplePos x="0" y="0"/>
            <wp:positionH relativeFrom="column">
              <wp:posOffset>375920</wp:posOffset>
            </wp:positionH>
            <wp:positionV relativeFrom="paragraph">
              <wp:posOffset>52070</wp:posOffset>
            </wp:positionV>
            <wp:extent cx="315595" cy="315595"/>
            <wp:effectExtent l="0" t="0" r="1905" b="1905"/>
            <wp:wrapSquare wrapText="bothSides"/>
            <wp:docPr id="2053313083"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00F75429" w:rsidRPr="00DA05CA">
        <w:rPr>
          <w:rFonts w:ascii="Cambria" w:hAnsi="Cambria" w:cs="Calibri"/>
          <w:b/>
          <w:bCs/>
        </w:rPr>
        <w:t>Directions:</w:t>
      </w:r>
      <w:r w:rsidR="00F75429" w:rsidRPr="00DA05CA">
        <w:rPr>
          <w:rFonts w:ascii="Cambria" w:hAnsi="Cambria" w:cs="Calibri"/>
        </w:rPr>
        <w:t xml:space="preserve"> After reading the background information and examining the source, answer the questions below.</w:t>
      </w:r>
    </w:p>
    <w:p w14:paraId="108B9008" w14:textId="77777777" w:rsidR="001D27B0" w:rsidRPr="00965E31" w:rsidRDefault="001D27B0"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51A8D7DC" w14:textId="172236C7" w:rsidR="00F75429" w:rsidRPr="00855213" w:rsidRDefault="00F75429"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965E31">
        <w:rPr>
          <w:rFonts w:ascii="Cambria" w:hAnsi="Cambria" w:cs="Calibri"/>
          <w:b/>
          <w:bCs/>
        </w:rPr>
        <w:t xml:space="preserve">Background Information: </w:t>
      </w:r>
      <w:r w:rsidRPr="00965E31">
        <w:rPr>
          <w:rFonts w:ascii="Cambria" w:hAnsi="Cambria" w:cs="Calibri"/>
          <w:i/>
          <w:iCs/>
        </w:rPr>
        <w:t>Prior to entering combat, Canadian and allied troops typically received their military training in Great Britain.  The source below is a letter sent from Canadian Allan Hager to his sister on November 12</w:t>
      </w:r>
      <w:r w:rsidRPr="00965E31">
        <w:rPr>
          <w:rFonts w:ascii="Cambria" w:hAnsi="Cambria" w:cs="Calibri"/>
          <w:i/>
          <w:iCs/>
          <w:vertAlign w:val="superscript"/>
        </w:rPr>
        <w:t>th</w:t>
      </w:r>
      <w:r w:rsidRPr="00965E31">
        <w:rPr>
          <w:rFonts w:ascii="Cambria" w:hAnsi="Cambria" w:cs="Calibri"/>
          <w:i/>
          <w:iCs/>
        </w:rPr>
        <w:t xml:space="preserve">, 1915. </w:t>
      </w:r>
    </w:p>
    <w:p w14:paraId="556DEEA2" w14:textId="77777777"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rPr>
      </w:pPr>
    </w:p>
    <w:p w14:paraId="7568A347" w14:textId="77777777"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Pr="00965E31">
        <w:rPr>
          <w:rFonts w:ascii="Cambria" w:hAnsi="Cambria" w:cs="Calibri"/>
          <w:b/>
          <w:bCs/>
        </w:rPr>
        <w:t>Directions:</w:t>
      </w:r>
      <w:r w:rsidRPr="00965E31">
        <w:rPr>
          <w:rFonts w:ascii="Cambria" w:hAnsi="Cambria" w:cs="Calibri"/>
        </w:rPr>
        <w:t xml:space="preserve"> Use the following source to answer the questions below.</w:t>
      </w:r>
    </w:p>
    <w:p w14:paraId="4A4CC03F" w14:textId="77777777" w:rsidR="00F75429" w:rsidRPr="00965E31" w:rsidRDefault="00F75429" w:rsidP="00F75429">
      <w:pPr>
        <w:ind w:right="452"/>
        <w:rPr>
          <w:rFonts w:ascii="Cambria" w:hAnsi="Cambria" w:cs="Calibri"/>
        </w:rPr>
      </w:pPr>
      <w:r w:rsidRPr="00965E31">
        <w:rPr>
          <w:rFonts w:ascii="Cambria" w:hAnsi="Cambria" w:cs="Calibri"/>
          <w:noProof/>
        </w:rPr>
        <mc:AlternateContent>
          <mc:Choice Requires="wps">
            <w:drawing>
              <wp:anchor distT="0" distB="0" distL="114300" distR="114300" simplePos="0" relativeHeight="251730944" behindDoc="0" locked="0" layoutInCell="1" allowOverlap="1" wp14:anchorId="7F8960F8" wp14:editId="1A77DD27">
                <wp:simplePos x="0" y="0"/>
                <wp:positionH relativeFrom="column">
                  <wp:posOffset>381000</wp:posOffset>
                </wp:positionH>
                <wp:positionV relativeFrom="paragraph">
                  <wp:posOffset>133985</wp:posOffset>
                </wp:positionV>
                <wp:extent cx="5626100" cy="2458085"/>
                <wp:effectExtent l="0" t="0" r="0" b="5715"/>
                <wp:wrapSquare wrapText="bothSides"/>
                <wp:docPr id="75850183" name="Text Box 1"/>
                <wp:cNvGraphicFramePr/>
                <a:graphic xmlns:a="http://schemas.openxmlformats.org/drawingml/2006/main">
                  <a:graphicData uri="http://schemas.microsoft.com/office/word/2010/wordprocessingShape">
                    <wps:wsp>
                      <wps:cNvSpPr txBox="1"/>
                      <wps:spPr>
                        <a:xfrm>
                          <a:off x="0" y="0"/>
                          <a:ext cx="5626100" cy="2458085"/>
                        </a:xfrm>
                        <a:prstGeom prst="rect">
                          <a:avLst/>
                        </a:prstGeom>
                        <a:solidFill>
                          <a:schemeClr val="bg1">
                            <a:lumMod val="95000"/>
                          </a:schemeClr>
                        </a:solidFill>
                        <a:ln w="6350">
                          <a:noFill/>
                        </a:ln>
                      </wps:spPr>
                      <wps:txbx>
                        <w:txbxContent>
                          <w:p w14:paraId="4C7BEFC4" w14:textId="77777777" w:rsidR="00F75429" w:rsidRPr="00714403" w:rsidRDefault="00F75429" w:rsidP="00F75429">
                            <w:pPr>
                              <w:rPr>
                                <w:rFonts w:ascii="Cambria" w:hAnsi="Cambria"/>
                              </w:rPr>
                            </w:pPr>
                            <w:r w:rsidRPr="00714403">
                              <w:rPr>
                                <w:rFonts w:ascii="Cambria" w:hAnsi="Cambria"/>
                              </w:rPr>
                              <w:t>Dear Sister:</w:t>
                            </w:r>
                          </w:p>
                          <w:p w14:paraId="49AA0D51" w14:textId="77777777" w:rsidR="00F75429" w:rsidRPr="00714403" w:rsidRDefault="00F75429" w:rsidP="00F75429">
                            <w:pPr>
                              <w:rPr>
                                <w:rFonts w:ascii="Cambria" w:hAnsi="Cambria"/>
                              </w:rPr>
                            </w:pPr>
                          </w:p>
                          <w:p w14:paraId="1BCDB179" w14:textId="77777777" w:rsidR="00F75429" w:rsidRPr="00714403" w:rsidRDefault="00F75429" w:rsidP="00F75429">
                            <w:pPr>
                              <w:rPr>
                                <w:rFonts w:ascii="Cambria" w:hAnsi="Cambria"/>
                              </w:rPr>
                            </w:pPr>
                            <w:r w:rsidRPr="00714403">
                              <w:rPr>
                                <w:rFonts w:ascii="Cambria" w:hAnsi="Cambria"/>
                              </w:rPr>
                              <w:t>You'll excuse me if this letter is a wee bit short to-night. I only have a few minutes to spare,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3D1E28A7" w14:textId="77777777" w:rsidR="00F75429" w:rsidRPr="00714403" w:rsidRDefault="00F75429" w:rsidP="00F75429">
                            <w:pPr>
                              <w:rPr>
                                <w:rFonts w:ascii="Cambria" w:hAnsi="Cambria"/>
                              </w:rPr>
                            </w:pPr>
                          </w:p>
                          <w:p w14:paraId="490A6343" w14:textId="77777777" w:rsidR="00F75429" w:rsidRPr="00714403" w:rsidRDefault="00F75429" w:rsidP="00F75429">
                            <w:pPr>
                              <w:rPr>
                                <w:rFonts w:ascii="Cambria" w:hAnsi="Cambria"/>
                              </w:rPr>
                            </w:pPr>
                            <w:r w:rsidRPr="00296ACC">
                              <w:rPr>
                                <w:rFonts w:ascii="Cambria" w:hAnsi="Cambria"/>
                                <w:b/>
                                <w:bCs/>
                              </w:rPr>
                              <w:t>Source:</w:t>
                            </w:r>
                            <w:r w:rsidRPr="00714403">
                              <w:rPr>
                                <w:rFonts w:ascii="Cambria" w:hAnsi="Cambria"/>
                              </w:rPr>
                              <w:t xml:space="preserve"> </w:t>
                            </w:r>
                            <w:r>
                              <w:rPr>
                                <w:rFonts w:ascii="Cambria" w:hAnsi="Cambria"/>
                              </w:rPr>
                              <w:t>Allan Hager (1915), Letter to His Sister</w:t>
                            </w:r>
                          </w:p>
                          <w:p w14:paraId="2E8EDDF4" w14:textId="77777777" w:rsidR="00F75429" w:rsidRPr="00714403" w:rsidRDefault="00F75429" w:rsidP="00F75429">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960F8" id="_x0000_s1027" type="#_x0000_t202" style="position:absolute;left:0;text-align:left;margin-left:30pt;margin-top:10.55pt;width:443pt;height:19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5ASQQIAAIAEAAAOAAAAZHJzL2Uyb0RvYy54bWysVE2P2jAQvVfqf7B8LwmUUDYirCgrqkp0&#13;&#10;dyW22rNxHBLJ9ri2IaG/vmOHr257qnpxxp7xG897M5ndd0qSg7CuAV3Q4SClRGgOZaN3Bf3+svow&#13;&#10;pcR5pksmQYuCHoWj9/P372atycUIapClsARBtMtbU9Dae5MnieO1UMwNwAiNzgqsYh63dpeUlrWI&#13;&#10;rmQyStNJ0oItjQUunMPTh95J5xG/qgT3T1XlhCeyoPg2H1cb121Yk/mM5TvLTN3w0zPYP7xCsUZj&#13;&#10;0gvUA/OM7G3zB5RquAUHlR9wUAlUVcNFrAGrGaZvqtnUzIhYC5LjzIUm9/9g+eNhY54t8d1n6FDA&#13;&#10;QEhrXO7wMNTTVVaFL76UoB8pPF5oE50nHA+zyWgyTNHF0TcaZ9N0mgWc5HrdWOe/CFAkGAW1qEuk&#13;&#10;ix3Wzveh55CQzYFsylUjZdyEXhBLacmBoYrb3TBelXv1Dcr+7C5LMX+PE1snhMcH/IYkNWkLOvmY&#13;&#10;pRFBQ0jR35Iaw6+FB8t324405Q0pWyiPyJWFvo2c4asG61kz55+Zxb5BDnAW/BMulQTMBSeLkhrs&#13;&#10;z7+dh3iUE72UtNiHBXU/9swKSuRXjULfDcfj0LhxM84+jXBjbz3bW4/eqyUgSUOcOsOjGeK9PJuV&#13;&#10;BfWKI7MIWdHFNMfcBfVnc+n76cCR42KxiEHYqob5td4YHqCDKEGtl+6VWXOS1GM3PMK5Y1n+Rtk+&#13;&#10;NtzUsNh7qJooe+C5Z/VEP7Z51O00kmGObvcx6vrjmP8CAAD//wMAUEsDBBQABgAIAAAAIQA0Oaw8&#13;&#10;4wAAAA4BAAAPAAAAZHJzL2Rvd25yZXYueG1sTI/BasMwEETvhfyD2EBvjWQTjOtYDiElhd5apxRy&#13;&#10;k62tZWJJxlISt1/f7am9LOwOMzuv3M52YFecQu+dhGQlgKFrve5dJ+H9eHjIgYWonFaDdyjhCwNs&#13;&#10;q8VdqQrtb+4Nr3XsGIW4UCgJJsax4Dy0Bq0KKz+iI+3TT1ZFWqeO60ndKNwOPBUi41b1jj4YNeLe&#13;&#10;YHuuL1bC+CpMjs/nOHz477Rudi+nw/4k5f1yftrQ2G2ARZzjnwN+Gag/VFSs8RenAxskZIJ4ooQ0&#13;&#10;SYCR/rjO6NBIWIs8BV6V/D9G9QMAAP//AwBQSwECLQAUAAYACAAAACEAtoM4kv4AAADhAQAAEwAA&#13;&#10;AAAAAAAAAAAAAAAAAAAAW0NvbnRlbnRfVHlwZXNdLnhtbFBLAQItABQABgAIAAAAIQA4/SH/1gAA&#13;&#10;AJQBAAALAAAAAAAAAAAAAAAAAC8BAABfcmVscy8ucmVsc1BLAQItABQABgAIAAAAIQCDd5ASQQIA&#13;&#10;AIAEAAAOAAAAAAAAAAAAAAAAAC4CAABkcnMvZTJvRG9jLnhtbFBLAQItABQABgAIAAAAIQA0Oaw8&#13;&#10;4wAAAA4BAAAPAAAAAAAAAAAAAAAAAJsEAABkcnMvZG93bnJldi54bWxQSwUGAAAAAAQABADzAAAA&#13;&#10;qwUAAAAA&#13;&#10;" fillcolor="#f2f2f2 [3052]" stroked="f" strokeweight=".5pt">
                <v:textbox>
                  <w:txbxContent>
                    <w:p w14:paraId="4C7BEFC4" w14:textId="77777777" w:rsidR="00F75429" w:rsidRPr="00714403" w:rsidRDefault="00F75429" w:rsidP="00F75429">
                      <w:pPr>
                        <w:rPr>
                          <w:rFonts w:ascii="Cambria" w:hAnsi="Cambria"/>
                        </w:rPr>
                      </w:pPr>
                      <w:r w:rsidRPr="00714403">
                        <w:rPr>
                          <w:rFonts w:ascii="Cambria" w:hAnsi="Cambria"/>
                        </w:rPr>
                        <w:t>Dear Sister:</w:t>
                      </w:r>
                    </w:p>
                    <w:p w14:paraId="49AA0D51" w14:textId="77777777" w:rsidR="00F75429" w:rsidRPr="00714403" w:rsidRDefault="00F75429" w:rsidP="00F75429">
                      <w:pPr>
                        <w:rPr>
                          <w:rFonts w:ascii="Cambria" w:hAnsi="Cambria"/>
                        </w:rPr>
                      </w:pPr>
                    </w:p>
                    <w:p w14:paraId="1BCDB179" w14:textId="77777777" w:rsidR="00F75429" w:rsidRPr="00714403" w:rsidRDefault="00F75429" w:rsidP="00F75429">
                      <w:pPr>
                        <w:rPr>
                          <w:rFonts w:ascii="Cambria" w:hAnsi="Cambria"/>
                        </w:rPr>
                      </w:pPr>
                      <w:r w:rsidRPr="00714403">
                        <w:rPr>
                          <w:rFonts w:ascii="Cambria" w:hAnsi="Cambria"/>
                        </w:rPr>
                        <w:t>You'll excuse me if this letter is a wee bit short to-night. I only have a few minutes to spare,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3D1E28A7" w14:textId="77777777" w:rsidR="00F75429" w:rsidRPr="00714403" w:rsidRDefault="00F75429" w:rsidP="00F75429">
                      <w:pPr>
                        <w:rPr>
                          <w:rFonts w:ascii="Cambria" w:hAnsi="Cambria"/>
                        </w:rPr>
                      </w:pPr>
                    </w:p>
                    <w:p w14:paraId="490A6343" w14:textId="77777777" w:rsidR="00F75429" w:rsidRPr="00714403" w:rsidRDefault="00F75429" w:rsidP="00F75429">
                      <w:pPr>
                        <w:rPr>
                          <w:rFonts w:ascii="Cambria" w:hAnsi="Cambria"/>
                        </w:rPr>
                      </w:pPr>
                      <w:r w:rsidRPr="00296ACC">
                        <w:rPr>
                          <w:rFonts w:ascii="Cambria" w:hAnsi="Cambria"/>
                          <w:b/>
                          <w:bCs/>
                        </w:rPr>
                        <w:t>Source:</w:t>
                      </w:r>
                      <w:r w:rsidRPr="00714403">
                        <w:rPr>
                          <w:rFonts w:ascii="Cambria" w:hAnsi="Cambria"/>
                        </w:rPr>
                        <w:t xml:space="preserve"> </w:t>
                      </w:r>
                      <w:r>
                        <w:rPr>
                          <w:rFonts w:ascii="Cambria" w:hAnsi="Cambria"/>
                        </w:rPr>
                        <w:t>Allan Hager (1915), Letter to His Sister</w:t>
                      </w:r>
                    </w:p>
                    <w:p w14:paraId="2E8EDDF4" w14:textId="77777777" w:rsidR="00F75429" w:rsidRPr="00714403" w:rsidRDefault="00F75429" w:rsidP="00F75429">
                      <w:pPr>
                        <w:rPr>
                          <w:rFonts w:ascii="Cambria" w:hAnsi="Cambria"/>
                        </w:rPr>
                      </w:pPr>
                    </w:p>
                  </w:txbxContent>
                </v:textbox>
                <w10:wrap type="square"/>
              </v:shape>
            </w:pict>
          </mc:Fallback>
        </mc:AlternateContent>
      </w:r>
    </w:p>
    <w:p w14:paraId="7D780879" w14:textId="77777777" w:rsidR="00F75429" w:rsidRDefault="00F75429" w:rsidP="00F75429">
      <w:pPr>
        <w:ind w:right="452"/>
        <w:rPr>
          <w:rFonts w:ascii="Cambria" w:hAnsi="Cambria" w:cs="Calibri"/>
          <w:b/>
          <w:bCs/>
        </w:rPr>
      </w:pPr>
    </w:p>
    <w:p w14:paraId="00EA1720" w14:textId="77777777" w:rsidR="00F75429" w:rsidRDefault="00F75429" w:rsidP="00F75429">
      <w:pPr>
        <w:ind w:left="720" w:right="452"/>
        <w:rPr>
          <w:rFonts w:ascii="Cambria" w:hAnsi="Cambria" w:cs="Calibri"/>
          <w:b/>
          <w:bCs/>
        </w:rPr>
      </w:pPr>
    </w:p>
    <w:p w14:paraId="3E435B27" w14:textId="69EFA333" w:rsidR="00F75429" w:rsidRPr="00965E31" w:rsidRDefault="00F75429" w:rsidP="00F75429">
      <w:pPr>
        <w:ind w:left="720" w:right="452"/>
        <w:rPr>
          <w:rFonts w:ascii="Cambria" w:hAnsi="Cambria" w:cs="Calibri"/>
        </w:rPr>
      </w:pPr>
      <w:r w:rsidRPr="00965E31">
        <w:rPr>
          <w:rFonts w:ascii="Cambria" w:hAnsi="Cambria" w:cs="Calibri"/>
          <w:b/>
          <w:bCs/>
        </w:rPr>
        <w:t>Your Task:</w:t>
      </w:r>
      <w:r w:rsidRPr="00965E31">
        <w:rPr>
          <w:rFonts w:ascii="Cambria" w:hAnsi="Cambria" w:cs="Calibri"/>
        </w:rPr>
        <w:t xml:space="preserve"> Examine the inferences below and use two different coloured highlighters to note evidence which could be used to support each inference. </w:t>
      </w:r>
    </w:p>
    <w:tbl>
      <w:tblPr>
        <w:tblStyle w:val="TableGrid"/>
        <w:tblW w:w="8276" w:type="dxa"/>
        <w:tblInd w:w="655" w:type="dxa"/>
        <w:tblLook w:val="04A0" w:firstRow="1" w:lastRow="0" w:firstColumn="1" w:lastColumn="0" w:noHBand="0" w:noVBand="1"/>
      </w:tblPr>
      <w:tblGrid>
        <w:gridCol w:w="1613"/>
        <w:gridCol w:w="6663"/>
      </w:tblGrid>
      <w:tr w:rsidR="00F75429" w:rsidRPr="00965E31" w14:paraId="72B09DED" w14:textId="77777777" w:rsidTr="00855213">
        <w:tc>
          <w:tcPr>
            <w:tcW w:w="1613" w:type="dxa"/>
            <w:tcBorders>
              <w:top w:val="nil"/>
              <w:left w:val="nil"/>
            </w:tcBorders>
          </w:tcPr>
          <w:p w14:paraId="390CB4FB" w14:textId="77777777" w:rsidR="00F75429" w:rsidRPr="00965E31" w:rsidRDefault="00F75429" w:rsidP="00512A22">
            <w:pPr>
              <w:spacing w:before="80" w:after="80"/>
              <w:ind w:right="452"/>
              <w:rPr>
                <w:rFonts w:ascii="Cambria" w:hAnsi="Cambria" w:cs="Calibri"/>
                <w:sz w:val="20"/>
                <w:szCs w:val="20"/>
              </w:rPr>
            </w:pPr>
          </w:p>
        </w:tc>
        <w:tc>
          <w:tcPr>
            <w:tcW w:w="6663" w:type="dxa"/>
            <w:shd w:val="solid" w:color="auto" w:fill="auto"/>
          </w:tcPr>
          <w:p w14:paraId="3787E032" w14:textId="77777777" w:rsidR="00F75429" w:rsidRPr="00965E31" w:rsidRDefault="00F75429" w:rsidP="00512A22">
            <w:pPr>
              <w:spacing w:before="80" w:after="80"/>
              <w:ind w:right="452"/>
              <w:jc w:val="center"/>
              <w:rPr>
                <w:rFonts w:ascii="Cambria" w:hAnsi="Cambria" w:cs="Calibri"/>
              </w:rPr>
            </w:pPr>
            <w:r w:rsidRPr="00965E31">
              <w:rPr>
                <w:rFonts w:ascii="Cambria" w:hAnsi="Cambria" w:cs="Calibri"/>
              </w:rPr>
              <w:t>Alternative Inferences</w:t>
            </w:r>
          </w:p>
        </w:tc>
      </w:tr>
      <w:tr w:rsidR="00F75429" w:rsidRPr="00965E31" w14:paraId="5C779521" w14:textId="77777777" w:rsidTr="00855213">
        <w:tc>
          <w:tcPr>
            <w:tcW w:w="1613" w:type="dxa"/>
          </w:tcPr>
          <w:p w14:paraId="7CA77D0A" w14:textId="77777777" w:rsidR="00F75429" w:rsidRPr="00965E31" w:rsidRDefault="00F75429" w:rsidP="00512A22">
            <w:pPr>
              <w:spacing w:before="80" w:after="80"/>
              <w:ind w:right="452"/>
              <w:rPr>
                <w:rFonts w:ascii="Cambria" w:hAnsi="Cambria" w:cs="Calibri"/>
                <w:sz w:val="20"/>
                <w:szCs w:val="20"/>
              </w:rPr>
            </w:pPr>
            <w:r w:rsidRPr="00965E31">
              <w:rPr>
                <w:rFonts w:ascii="Cambria" w:hAnsi="Cambria" w:cs="Calibri"/>
                <w:sz w:val="20"/>
                <w:szCs w:val="20"/>
              </w:rPr>
              <w:t>Person 1:</w:t>
            </w:r>
          </w:p>
        </w:tc>
        <w:tc>
          <w:tcPr>
            <w:tcW w:w="6663" w:type="dxa"/>
          </w:tcPr>
          <w:p w14:paraId="4074D0B5" w14:textId="77777777" w:rsidR="00F75429" w:rsidRPr="00965E31" w:rsidRDefault="00F75429" w:rsidP="00512A22">
            <w:pPr>
              <w:spacing w:before="80" w:after="80"/>
              <w:ind w:right="452"/>
              <w:rPr>
                <w:rFonts w:ascii="Cambria" w:hAnsi="Cambria" w:cs="Calibri"/>
              </w:rPr>
            </w:pPr>
            <w:r w:rsidRPr="00965E31">
              <w:rPr>
                <w:rFonts w:ascii="Cambria" w:hAnsi="Cambria" w:cs="Calibri"/>
              </w:rPr>
              <w:t>The author of this letter found his role exhausting and stressful.</w:t>
            </w:r>
          </w:p>
        </w:tc>
      </w:tr>
      <w:tr w:rsidR="00F75429" w:rsidRPr="00965E31" w14:paraId="0C31EAE0" w14:textId="77777777" w:rsidTr="00855213">
        <w:tc>
          <w:tcPr>
            <w:tcW w:w="1613" w:type="dxa"/>
          </w:tcPr>
          <w:p w14:paraId="72A109F9" w14:textId="77777777" w:rsidR="00F75429" w:rsidRPr="00965E31" w:rsidRDefault="00F75429" w:rsidP="00512A22">
            <w:pPr>
              <w:spacing w:before="80" w:after="80"/>
              <w:ind w:right="452"/>
              <w:rPr>
                <w:rFonts w:ascii="Cambria" w:hAnsi="Cambria" w:cs="Calibri"/>
                <w:sz w:val="20"/>
                <w:szCs w:val="20"/>
              </w:rPr>
            </w:pPr>
            <w:r w:rsidRPr="00965E31">
              <w:rPr>
                <w:rFonts w:ascii="Cambria" w:hAnsi="Cambria" w:cs="Calibri"/>
                <w:sz w:val="20"/>
                <w:szCs w:val="20"/>
              </w:rPr>
              <w:t>Person 2</w:t>
            </w:r>
          </w:p>
        </w:tc>
        <w:tc>
          <w:tcPr>
            <w:tcW w:w="6663" w:type="dxa"/>
          </w:tcPr>
          <w:p w14:paraId="27088062" w14:textId="77777777" w:rsidR="00F75429" w:rsidRPr="00965E31" w:rsidRDefault="00F75429" w:rsidP="00512A22">
            <w:pPr>
              <w:spacing w:before="80" w:after="80"/>
              <w:ind w:right="452"/>
              <w:rPr>
                <w:rFonts w:ascii="Cambria" w:hAnsi="Cambria" w:cs="Calibri"/>
              </w:rPr>
            </w:pPr>
            <w:r w:rsidRPr="00965E31">
              <w:rPr>
                <w:rFonts w:ascii="Cambria" w:hAnsi="Cambria" w:cs="Calibri"/>
              </w:rPr>
              <w:t xml:space="preserve">The author of this letter is does not enjoy his job and wants to </w:t>
            </w:r>
            <w:r>
              <w:rPr>
                <w:rFonts w:ascii="Cambria" w:hAnsi="Cambria" w:cs="Calibri"/>
              </w:rPr>
              <w:t>quit</w:t>
            </w:r>
            <w:r w:rsidRPr="00965E31">
              <w:rPr>
                <w:rFonts w:ascii="Cambria" w:hAnsi="Cambria" w:cs="Calibri"/>
              </w:rPr>
              <w:t xml:space="preserve"> the military.</w:t>
            </w:r>
          </w:p>
        </w:tc>
      </w:tr>
    </w:tbl>
    <w:p w14:paraId="720C3A7C" w14:textId="77777777" w:rsidR="00F75429" w:rsidRPr="00965E31" w:rsidRDefault="00F75429" w:rsidP="00F75429">
      <w:pPr>
        <w:ind w:right="452"/>
        <w:rPr>
          <w:rFonts w:ascii="Cambria" w:hAnsi="Cambria" w:cs="Calibri"/>
        </w:rPr>
      </w:pPr>
    </w:p>
    <w:p w14:paraId="5A2CA034" w14:textId="77777777" w:rsidR="00F75429" w:rsidRDefault="00F75429" w:rsidP="00F75429">
      <w:pPr>
        <w:ind w:left="0" w:right="452" w:firstLine="530"/>
        <w:rPr>
          <w:rFonts w:ascii="Cambria" w:hAnsi="Cambria" w:cs="Calibri"/>
          <w:b/>
          <w:bCs/>
        </w:rPr>
      </w:pPr>
      <w:r>
        <w:rPr>
          <w:rFonts w:ascii="Cambria" w:hAnsi="Cambria" w:cs="Calibri"/>
          <w:b/>
          <w:bCs/>
        </w:rPr>
        <w:t xml:space="preserve">Multiple Choice: </w:t>
      </w:r>
      <w:r>
        <w:rPr>
          <w:rFonts w:ascii="Cambria" w:hAnsi="Cambria" w:cs="Calibri"/>
        </w:rPr>
        <w:t>Which inference is most plausible?</w:t>
      </w:r>
      <w:r>
        <w:rPr>
          <w:rFonts w:ascii="Cambria" w:hAnsi="Cambria" w:cs="Calibri"/>
          <w:b/>
          <w:bCs/>
        </w:rPr>
        <w:t xml:space="preserve"> </w:t>
      </w:r>
    </w:p>
    <w:p w14:paraId="7D0AE026" w14:textId="77777777" w:rsidR="00F75429" w:rsidRPr="005A2087" w:rsidRDefault="00F75429" w:rsidP="00F75429">
      <w:pPr>
        <w:pStyle w:val="ListParagraph"/>
        <w:numPr>
          <w:ilvl w:val="0"/>
          <w:numId w:val="4"/>
        </w:numPr>
        <w:ind w:right="452"/>
        <w:rPr>
          <w:rFonts w:ascii="Cambria" w:hAnsi="Cambria" w:cs="Calibri"/>
        </w:rPr>
      </w:pPr>
      <w:r>
        <w:rPr>
          <w:rFonts w:ascii="Cambria" w:hAnsi="Cambria" w:cs="Calibri"/>
        </w:rPr>
        <w:t>Person 1’s inference</w:t>
      </w:r>
      <w:r w:rsidRPr="005A2087">
        <w:rPr>
          <w:rFonts w:ascii="Cambria" w:hAnsi="Cambria" w:cs="Calibri"/>
        </w:rPr>
        <w:t xml:space="preserve"> is most plausible.</w:t>
      </w:r>
    </w:p>
    <w:p w14:paraId="25461C46" w14:textId="77777777" w:rsidR="00F75429" w:rsidRDefault="00F75429" w:rsidP="00F75429">
      <w:pPr>
        <w:pStyle w:val="ListParagraph"/>
        <w:numPr>
          <w:ilvl w:val="0"/>
          <w:numId w:val="4"/>
        </w:numPr>
        <w:ind w:right="452"/>
        <w:rPr>
          <w:rFonts w:ascii="Cambria" w:hAnsi="Cambria" w:cs="Calibri"/>
        </w:rPr>
      </w:pPr>
      <w:r>
        <w:rPr>
          <w:rFonts w:ascii="Cambria" w:hAnsi="Cambria" w:cs="Calibri"/>
        </w:rPr>
        <w:t>Person 2’s inference  is most plausible.</w:t>
      </w:r>
    </w:p>
    <w:p w14:paraId="0DB776AF" w14:textId="77777777" w:rsidR="00F75429" w:rsidRDefault="00F75429" w:rsidP="00F75429">
      <w:pPr>
        <w:pStyle w:val="ListParagraph"/>
        <w:numPr>
          <w:ilvl w:val="0"/>
          <w:numId w:val="4"/>
        </w:numPr>
        <w:ind w:right="452"/>
        <w:rPr>
          <w:rFonts w:ascii="Cambria" w:hAnsi="Cambria" w:cs="Calibri"/>
        </w:rPr>
      </w:pPr>
      <w:r>
        <w:rPr>
          <w:rFonts w:ascii="Cambria" w:hAnsi="Cambria" w:cs="Calibri"/>
        </w:rPr>
        <w:t>Both Person 1 and Person 2’s inferences are equally plausible.</w:t>
      </w:r>
    </w:p>
    <w:p w14:paraId="5250D577" w14:textId="77777777" w:rsidR="00F75429" w:rsidRDefault="00F75429" w:rsidP="00F75429">
      <w:pPr>
        <w:pStyle w:val="ListParagraph"/>
        <w:numPr>
          <w:ilvl w:val="0"/>
          <w:numId w:val="4"/>
        </w:numPr>
        <w:ind w:right="452"/>
        <w:rPr>
          <w:rFonts w:ascii="Cambria" w:hAnsi="Cambria" w:cs="Calibri"/>
        </w:rPr>
      </w:pPr>
      <w:r>
        <w:rPr>
          <w:rFonts w:ascii="Cambria" w:hAnsi="Cambria" w:cs="Calibri"/>
        </w:rPr>
        <w:t>Neither meaning is plausible.</w:t>
      </w:r>
    </w:p>
    <w:p w14:paraId="021A116C" w14:textId="77777777" w:rsidR="00F75429" w:rsidRPr="00A16D23" w:rsidRDefault="00F75429" w:rsidP="00F75429">
      <w:pPr>
        <w:pStyle w:val="ListParagraph"/>
        <w:ind w:left="1440" w:right="452"/>
        <w:rPr>
          <w:rFonts w:ascii="Cambria" w:hAnsi="Cambria" w:cs="Calibri"/>
        </w:rPr>
      </w:pPr>
    </w:p>
    <w:p w14:paraId="3D1B11E2" w14:textId="77777777" w:rsidR="00F75429" w:rsidRDefault="00F75429" w:rsidP="00F75429">
      <w:pPr>
        <w:ind w:left="0" w:right="452" w:firstLine="72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p w14:paraId="7740AA14" w14:textId="77777777" w:rsidR="00F75429" w:rsidRDefault="00F75429" w:rsidP="00F75429">
      <w:pPr>
        <w:ind w:left="0" w:right="452"/>
        <w:rPr>
          <w:rFonts w:ascii="Cambria" w:hAnsi="Cambria" w:cs="Calibri"/>
          <w:b/>
          <w:bCs/>
        </w:rPr>
      </w:pPr>
    </w:p>
    <w:p w14:paraId="074A68DE" w14:textId="77777777" w:rsidR="00F75429" w:rsidRDefault="00F75429" w:rsidP="00F75429">
      <w:pPr>
        <w:ind w:left="0" w:right="452"/>
      </w:pPr>
    </w:p>
    <w:tbl>
      <w:tblPr>
        <w:tblStyle w:val="TableGrid"/>
        <w:tblpPr w:leftFromText="180" w:rightFromText="180" w:vertAnchor="page" w:horzAnchor="margin" w:tblpXSpec="center" w:tblpY="1653"/>
        <w:tblW w:w="8803" w:type="dxa"/>
        <w:shd w:val="solid" w:color="auto" w:fill="auto"/>
        <w:tblLook w:val="04A0" w:firstRow="1" w:lastRow="0" w:firstColumn="1" w:lastColumn="0" w:noHBand="0" w:noVBand="1"/>
      </w:tblPr>
      <w:tblGrid>
        <w:gridCol w:w="8803"/>
      </w:tblGrid>
      <w:tr w:rsidR="00F75429" w14:paraId="04CAED73" w14:textId="77777777" w:rsidTr="00512A22">
        <w:trPr>
          <w:trHeight w:val="430"/>
        </w:trPr>
        <w:tc>
          <w:tcPr>
            <w:tcW w:w="8803" w:type="dxa"/>
            <w:shd w:val="solid" w:color="auto" w:fill="auto"/>
          </w:tcPr>
          <w:p w14:paraId="06C9BFAC" w14:textId="77777777" w:rsidR="00F75429"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G2: Questioning - C</w:t>
            </w:r>
            <w:r w:rsidRPr="00A23FA4">
              <w:rPr>
                <w:rFonts w:ascii="Rockwell" w:hAnsi="Rockwell"/>
                <w:b/>
                <w:bCs/>
              </w:rPr>
              <w:t xml:space="preserve">ognitive Demand: </w:t>
            </w:r>
            <w:r w:rsidRPr="00646FF7">
              <w:rPr>
                <w:rFonts w:ascii="Rockwell" w:hAnsi="Rockwell"/>
                <w:b/>
                <w:bCs/>
              </w:rPr>
              <w:t>Understands the difference between an account and a trace</w:t>
            </w:r>
          </w:p>
        </w:tc>
      </w:tr>
    </w:tbl>
    <w:p w14:paraId="12CB160F" w14:textId="16955399" w:rsidR="00F75429" w:rsidRP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noProof/>
        </w:rPr>
        <w:drawing>
          <wp:anchor distT="0" distB="0" distL="114300" distR="114300" simplePos="0" relativeHeight="251737088" behindDoc="0" locked="0" layoutInCell="1" allowOverlap="1" wp14:anchorId="4C097D4C" wp14:editId="1E0B6AB1">
            <wp:simplePos x="0" y="0"/>
            <wp:positionH relativeFrom="column">
              <wp:posOffset>453005</wp:posOffset>
            </wp:positionH>
            <wp:positionV relativeFrom="paragraph">
              <wp:posOffset>55245</wp:posOffset>
            </wp:positionV>
            <wp:extent cx="301625" cy="301625"/>
            <wp:effectExtent l="0" t="0" r="3175" b="3175"/>
            <wp:wrapSquare wrapText="bothSides"/>
            <wp:docPr id="329740324"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answer the questions below.</w:t>
      </w:r>
    </w:p>
    <w:p w14:paraId="41DDAA0A" w14:textId="7FCCE905"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i/>
          <w:iCs/>
        </w:rPr>
      </w:pPr>
      <w:r w:rsidRPr="00F664EC">
        <w:rPr>
          <w:rFonts w:ascii="Cambria" w:hAnsi="Cambria"/>
          <w:b/>
          <w:bCs/>
          <w:i/>
          <w:iCs/>
        </w:rPr>
        <w:t>Background Information:</w:t>
      </w:r>
      <w:r w:rsidRPr="00F664EC">
        <w:rPr>
          <w:rFonts w:ascii="Cambria" w:hAnsi="Cambria"/>
          <w:i/>
          <w:iCs/>
        </w:rPr>
        <w:t xml:space="preserve"> One way of dividing historical sources is between traces and accounts. Traces are physical clues of the past such as artifacts, personal items, clothing, tools, or other records such as photographs, government documents, etc. Accounts on the other hand are a deliberate telling of what happened in the past. These can be in the form of newspaper articles, memoirs, interviews, letters, oral stories, or textbooks.  </w:t>
      </w:r>
    </w:p>
    <w:p w14:paraId="6FD10990" w14:textId="77777777" w:rsidR="00F75429" w:rsidRPr="00F664EC" w:rsidRDefault="00F75429" w:rsidP="00F75429">
      <w:pPr>
        <w:rPr>
          <w:rFonts w:ascii="Cambria" w:hAnsi="Cambria"/>
        </w:rPr>
      </w:pPr>
    </w:p>
    <w:tbl>
      <w:tblPr>
        <w:tblStyle w:val="TableGrid"/>
        <w:tblW w:w="8276" w:type="dxa"/>
        <w:tblInd w:w="655" w:type="dxa"/>
        <w:tblLook w:val="04A0" w:firstRow="1" w:lastRow="0" w:firstColumn="1" w:lastColumn="0" w:noHBand="0" w:noVBand="1"/>
      </w:tblPr>
      <w:tblGrid>
        <w:gridCol w:w="2689"/>
        <w:gridCol w:w="5587"/>
      </w:tblGrid>
      <w:tr w:rsidR="00F75429" w:rsidRPr="00F664EC" w14:paraId="1F384C60" w14:textId="77777777" w:rsidTr="00855213">
        <w:tc>
          <w:tcPr>
            <w:tcW w:w="2689" w:type="dxa"/>
            <w:tcBorders>
              <w:top w:val="nil"/>
              <w:left w:val="nil"/>
            </w:tcBorders>
          </w:tcPr>
          <w:p w14:paraId="4168C18A" w14:textId="77777777" w:rsidR="00F75429" w:rsidRPr="00F664EC" w:rsidRDefault="00F75429" w:rsidP="00512A22">
            <w:pPr>
              <w:spacing w:before="80" w:after="80"/>
              <w:rPr>
                <w:rFonts w:ascii="Cambria" w:hAnsi="Cambria"/>
                <w:sz w:val="20"/>
                <w:szCs w:val="20"/>
              </w:rPr>
            </w:pPr>
          </w:p>
        </w:tc>
        <w:tc>
          <w:tcPr>
            <w:tcW w:w="5587" w:type="dxa"/>
            <w:shd w:val="solid" w:color="auto" w:fill="auto"/>
          </w:tcPr>
          <w:p w14:paraId="6AD59815" w14:textId="77777777" w:rsidR="00F75429" w:rsidRPr="00F664EC" w:rsidRDefault="00F75429" w:rsidP="00512A22">
            <w:pPr>
              <w:spacing w:before="80" w:after="80"/>
              <w:jc w:val="center"/>
              <w:rPr>
                <w:rFonts w:ascii="Cambria" w:hAnsi="Cambria"/>
              </w:rPr>
            </w:pPr>
            <w:r w:rsidRPr="00F664EC">
              <w:rPr>
                <w:rFonts w:ascii="Cambria" w:hAnsi="Cambria"/>
              </w:rPr>
              <w:t>Source Description</w:t>
            </w:r>
          </w:p>
        </w:tc>
      </w:tr>
      <w:tr w:rsidR="00F75429" w:rsidRPr="00F664EC" w14:paraId="4DAF7984" w14:textId="77777777" w:rsidTr="00855213">
        <w:tc>
          <w:tcPr>
            <w:tcW w:w="2689" w:type="dxa"/>
          </w:tcPr>
          <w:p w14:paraId="4DD6C42F" w14:textId="77777777" w:rsidR="00F75429" w:rsidRPr="00F664EC" w:rsidRDefault="00F75429" w:rsidP="00512A22">
            <w:pPr>
              <w:spacing w:before="80" w:after="80"/>
              <w:rPr>
                <w:rFonts w:ascii="Cambria" w:hAnsi="Cambria"/>
                <w:sz w:val="20"/>
                <w:szCs w:val="20"/>
              </w:rPr>
            </w:pPr>
            <w:r w:rsidRPr="00F664EC">
              <w:rPr>
                <w:rFonts w:ascii="Cambria" w:hAnsi="Cambria"/>
                <w:sz w:val="20"/>
                <w:szCs w:val="20"/>
              </w:rPr>
              <w:t>Trace / Account</w:t>
            </w:r>
          </w:p>
        </w:tc>
        <w:tc>
          <w:tcPr>
            <w:tcW w:w="5587" w:type="dxa"/>
          </w:tcPr>
          <w:p w14:paraId="43311996" w14:textId="77777777" w:rsidR="00F75429" w:rsidRPr="00F664EC" w:rsidRDefault="00F75429" w:rsidP="00512A22">
            <w:pPr>
              <w:spacing w:before="80" w:after="80"/>
              <w:rPr>
                <w:rFonts w:ascii="Cambria" w:hAnsi="Cambria"/>
              </w:rPr>
            </w:pPr>
            <w:r w:rsidRPr="00F664EC">
              <w:rPr>
                <w:rFonts w:ascii="Cambria" w:hAnsi="Cambria"/>
              </w:rPr>
              <w:t xml:space="preserve">The Red Ensign flag, Canada's national flag from 1868 to 1965. </w:t>
            </w:r>
          </w:p>
        </w:tc>
      </w:tr>
      <w:tr w:rsidR="00F75429" w:rsidRPr="00F664EC" w14:paraId="7A575E0E" w14:textId="77777777" w:rsidTr="00855213">
        <w:tc>
          <w:tcPr>
            <w:tcW w:w="2689" w:type="dxa"/>
          </w:tcPr>
          <w:p w14:paraId="5FD5979D" w14:textId="77777777" w:rsidR="00F75429" w:rsidRPr="00F664EC" w:rsidRDefault="00F75429" w:rsidP="00512A22">
            <w:pPr>
              <w:spacing w:before="80" w:after="80"/>
              <w:rPr>
                <w:rFonts w:ascii="Cambria" w:hAnsi="Cambria"/>
                <w:sz w:val="20"/>
                <w:szCs w:val="20"/>
              </w:rPr>
            </w:pPr>
            <w:r w:rsidRPr="00F664EC">
              <w:rPr>
                <w:rFonts w:ascii="Cambria" w:hAnsi="Cambria"/>
                <w:sz w:val="20"/>
                <w:szCs w:val="20"/>
              </w:rPr>
              <w:t>Trace / Account</w:t>
            </w:r>
          </w:p>
        </w:tc>
        <w:tc>
          <w:tcPr>
            <w:tcW w:w="5587" w:type="dxa"/>
          </w:tcPr>
          <w:p w14:paraId="202659FF" w14:textId="77777777" w:rsidR="00F75429" w:rsidRPr="00F664EC" w:rsidRDefault="00F75429" w:rsidP="00512A22">
            <w:pPr>
              <w:spacing w:before="80" w:after="80"/>
              <w:rPr>
                <w:rFonts w:ascii="Cambria" w:hAnsi="Cambria"/>
              </w:rPr>
            </w:pPr>
            <w:r w:rsidRPr="00F664EC">
              <w:rPr>
                <w:rFonts w:ascii="Cambria" w:hAnsi="Cambria"/>
              </w:rPr>
              <w:t>An article on the internet describing how the Fur Trade impacted indigenous peoples in North America</w:t>
            </w:r>
          </w:p>
        </w:tc>
      </w:tr>
      <w:tr w:rsidR="00F75429" w:rsidRPr="00F664EC" w14:paraId="163762C8" w14:textId="77777777" w:rsidTr="00855213">
        <w:tc>
          <w:tcPr>
            <w:tcW w:w="2689" w:type="dxa"/>
          </w:tcPr>
          <w:p w14:paraId="04C037CD" w14:textId="77777777" w:rsidR="00F75429" w:rsidRPr="00F664EC" w:rsidRDefault="00F75429" w:rsidP="00512A22">
            <w:pPr>
              <w:spacing w:before="80" w:after="80"/>
              <w:rPr>
                <w:rFonts w:ascii="Cambria" w:hAnsi="Cambria"/>
                <w:sz w:val="20"/>
                <w:szCs w:val="20"/>
              </w:rPr>
            </w:pPr>
            <w:r w:rsidRPr="00F664EC">
              <w:rPr>
                <w:rFonts w:ascii="Cambria" w:hAnsi="Cambria"/>
                <w:sz w:val="20"/>
                <w:szCs w:val="20"/>
              </w:rPr>
              <w:t>Trace / Account</w:t>
            </w:r>
          </w:p>
        </w:tc>
        <w:tc>
          <w:tcPr>
            <w:tcW w:w="5587" w:type="dxa"/>
          </w:tcPr>
          <w:p w14:paraId="5D295890" w14:textId="77777777" w:rsidR="00F75429" w:rsidRPr="00F664EC" w:rsidRDefault="00F75429" w:rsidP="00512A22">
            <w:pPr>
              <w:spacing w:before="80" w:after="80"/>
              <w:rPr>
                <w:rFonts w:ascii="Cambria" w:hAnsi="Cambria"/>
              </w:rPr>
            </w:pPr>
            <w:r w:rsidRPr="00F664EC">
              <w:rPr>
                <w:rFonts w:ascii="Cambria" w:hAnsi="Cambria"/>
              </w:rPr>
              <w:t xml:space="preserve">Indigenous peoples, particular those of the Northeastern Woodlands describe how earth was created on the back of a turtle.  </w:t>
            </w:r>
          </w:p>
        </w:tc>
      </w:tr>
      <w:tr w:rsidR="00F75429" w:rsidRPr="00F664EC" w14:paraId="7ECB993C" w14:textId="77777777" w:rsidTr="00855213">
        <w:tc>
          <w:tcPr>
            <w:tcW w:w="2689" w:type="dxa"/>
          </w:tcPr>
          <w:p w14:paraId="65D55DA8" w14:textId="77777777" w:rsidR="00F75429" w:rsidRPr="00F664EC" w:rsidRDefault="00F75429" w:rsidP="00512A22">
            <w:pPr>
              <w:spacing w:before="80" w:after="80"/>
              <w:rPr>
                <w:rFonts w:ascii="Cambria" w:hAnsi="Cambria"/>
                <w:sz w:val="20"/>
                <w:szCs w:val="20"/>
              </w:rPr>
            </w:pPr>
            <w:r w:rsidRPr="00F664EC">
              <w:rPr>
                <w:rFonts w:ascii="Cambria" w:hAnsi="Cambria"/>
                <w:sz w:val="20"/>
                <w:szCs w:val="20"/>
              </w:rPr>
              <w:t>Trace / Account</w:t>
            </w:r>
          </w:p>
        </w:tc>
        <w:tc>
          <w:tcPr>
            <w:tcW w:w="5587" w:type="dxa"/>
          </w:tcPr>
          <w:p w14:paraId="4576EF6A" w14:textId="77777777" w:rsidR="00F75429" w:rsidRPr="00F664EC" w:rsidRDefault="00F75429" w:rsidP="00512A22">
            <w:pPr>
              <w:spacing w:before="80" w:after="80"/>
              <w:rPr>
                <w:rFonts w:ascii="Cambria" w:hAnsi="Cambria"/>
              </w:rPr>
            </w:pPr>
            <w:r w:rsidRPr="00F664EC">
              <w:rPr>
                <w:rFonts w:ascii="Cambria" w:hAnsi="Cambria"/>
              </w:rPr>
              <w:t xml:space="preserve">A Hudson’s Bay Blanket featuring red, green, yellow, and typically indigo striped pattern. The blanket and others like it were often traded during the Fur Trade in early Canada. </w:t>
            </w:r>
          </w:p>
        </w:tc>
      </w:tr>
    </w:tbl>
    <w:p w14:paraId="63C289EE" w14:textId="77777777" w:rsidR="00F75429" w:rsidRPr="00F664EC" w:rsidRDefault="00F75429" w:rsidP="00F75429">
      <w:pPr>
        <w:rPr>
          <w:rFonts w:ascii="Cambria" w:hAnsi="Cambria"/>
          <w:b/>
          <w:bCs/>
        </w:rPr>
      </w:pPr>
    </w:p>
    <w:p w14:paraId="39326852" w14:textId="77777777" w:rsidR="00F75429" w:rsidRDefault="00F75429" w:rsidP="00F75429">
      <w:pPr>
        <w:rPr>
          <w:b/>
          <w:bCs/>
        </w:rPr>
      </w:pPr>
    </w:p>
    <w:p w14:paraId="5DD8EB1A" w14:textId="77777777" w:rsidR="00F75429" w:rsidRDefault="00F75429" w:rsidP="00F75429">
      <w:pPr>
        <w:rPr>
          <w:b/>
          <w:bCs/>
        </w:rPr>
      </w:pPr>
    </w:p>
    <w:p w14:paraId="65C03210" w14:textId="77777777" w:rsidR="00F75429" w:rsidRDefault="00F75429" w:rsidP="00F75429">
      <w:pPr>
        <w:rPr>
          <w:b/>
          <w:bCs/>
        </w:rPr>
      </w:pPr>
    </w:p>
    <w:p w14:paraId="194D860D" w14:textId="77777777" w:rsidR="00F75429" w:rsidRDefault="00F75429" w:rsidP="00F75429">
      <w:pPr>
        <w:ind w:right="452"/>
      </w:pPr>
    </w:p>
    <w:p w14:paraId="4E1C6C53" w14:textId="77777777" w:rsidR="00F75429" w:rsidRDefault="00F75429" w:rsidP="00F75429">
      <w:pPr>
        <w:ind w:right="452"/>
      </w:pPr>
    </w:p>
    <w:p w14:paraId="3374908F" w14:textId="77777777" w:rsidR="00F75429" w:rsidRDefault="00F75429" w:rsidP="00F75429">
      <w:pPr>
        <w:ind w:right="452"/>
      </w:pPr>
    </w:p>
    <w:p w14:paraId="19DA80B7" w14:textId="77777777" w:rsidR="00F75429" w:rsidRDefault="00F75429" w:rsidP="00F75429">
      <w:pPr>
        <w:ind w:right="452"/>
      </w:pPr>
    </w:p>
    <w:p w14:paraId="508F0163" w14:textId="77777777" w:rsidR="00F75429" w:rsidRDefault="00F75429" w:rsidP="00F75429">
      <w:pPr>
        <w:ind w:right="452"/>
      </w:pPr>
    </w:p>
    <w:p w14:paraId="19351366" w14:textId="77777777" w:rsidR="00F75429" w:rsidRDefault="00F75429" w:rsidP="00F75429">
      <w:pPr>
        <w:ind w:right="452"/>
      </w:pPr>
    </w:p>
    <w:p w14:paraId="24360121" w14:textId="77777777" w:rsidR="00F75429" w:rsidRDefault="00F75429" w:rsidP="00F75429">
      <w:pPr>
        <w:ind w:right="452"/>
      </w:pPr>
    </w:p>
    <w:p w14:paraId="46D616FF" w14:textId="77777777" w:rsidR="00F75429" w:rsidRDefault="00F75429" w:rsidP="00F75429">
      <w:pPr>
        <w:ind w:right="452"/>
      </w:pPr>
    </w:p>
    <w:p w14:paraId="4AF4F3DA" w14:textId="0F3B2C9E" w:rsidR="00F75429" w:rsidRDefault="00F75429" w:rsidP="00F75429">
      <w:pPr>
        <w:ind w:left="0" w:right="452"/>
      </w:pPr>
    </w:p>
    <w:p w14:paraId="323BC0DF" w14:textId="64DC9830" w:rsidR="00F75429" w:rsidRDefault="00F75429" w:rsidP="00F75429">
      <w:pPr>
        <w:ind w:right="452"/>
      </w:pPr>
    </w:p>
    <w:tbl>
      <w:tblPr>
        <w:tblStyle w:val="TableGrid"/>
        <w:tblpPr w:leftFromText="180" w:rightFromText="180" w:vertAnchor="text" w:horzAnchor="margin" w:tblpXSpec="center" w:tblpY="-285"/>
        <w:tblW w:w="8807" w:type="dxa"/>
        <w:shd w:val="solid" w:color="auto" w:fill="auto"/>
        <w:tblLook w:val="04A0" w:firstRow="1" w:lastRow="0" w:firstColumn="1" w:lastColumn="0" w:noHBand="0" w:noVBand="1"/>
      </w:tblPr>
      <w:tblGrid>
        <w:gridCol w:w="8807"/>
      </w:tblGrid>
      <w:tr w:rsidR="00F75429" w14:paraId="2525C33C" w14:textId="77777777" w:rsidTr="00512A22">
        <w:trPr>
          <w:trHeight w:val="430"/>
        </w:trPr>
        <w:tc>
          <w:tcPr>
            <w:tcW w:w="8807" w:type="dxa"/>
            <w:shd w:val="solid" w:color="auto" w:fill="auto"/>
          </w:tcPr>
          <w:p w14:paraId="3962FA36" w14:textId="77777777" w:rsidR="00F75429"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G2: Questioning - </w:t>
            </w:r>
            <w:r w:rsidRPr="00A23FA4">
              <w:rPr>
                <w:rFonts w:ascii="Rockwell" w:hAnsi="Rockwell"/>
                <w:b/>
                <w:bCs/>
              </w:rPr>
              <w:t>Cognitive Demand</w:t>
            </w:r>
            <w:r>
              <w:rPr>
                <w:rFonts w:ascii="Rockwell" w:hAnsi="Rockwell"/>
                <w:b/>
                <w:bCs/>
              </w:rPr>
              <w:t>: U</w:t>
            </w:r>
            <w:r w:rsidRPr="00646FF7">
              <w:rPr>
                <w:rFonts w:ascii="Rockwell" w:hAnsi="Rockwell"/>
                <w:b/>
                <w:bCs/>
              </w:rPr>
              <w:t>nderstands the difference between factual-recall questions, and open-ended inquiry questions</w:t>
            </w:r>
          </w:p>
        </w:tc>
      </w:tr>
    </w:tbl>
    <w:p w14:paraId="19FEF22D" w14:textId="50487500" w:rsidR="00FE4950" w:rsidRDefault="001D27B0"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sz w:val="22"/>
          <w:szCs w:val="22"/>
        </w:rPr>
      </w:pPr>
      <w:r w:rsidRPr="00BF53A5">
        <w:rPr>
          <w:rFonts w:ascii="Cambria" w:hAnsi="Cambria" w:cs="Calibri"/>
          <w:noProof/>
          <w:sz w:val="22"/>
          <w:szCs w:val="22"/>
        </w:rPr>
        <w:drawing>
          <wp:anchor distT="0" distB="0" distL="114300" distR="114300" simplePos="0" relativeHeight="251738112" behindDoc="0" locked="0" layoutInCell="1" allowOverlap="1" wp14:anchorId="10A01F30" wp14:editId="22CC98B7">
            <wp:simplePos x="0" y="0"/>
            <wp:positionH relativeFrom="column">
              <wp:posOffset>470535</wp:posOffset>
            </wp:positionH>
            <wp:positionV relativeFrom="paragraph">
              <wp:posOffset>372110</wp:posOffset>
            </wp:positionV>
            <wp:extent cx="207010" cy="207010"/>
            <wp:effectExtent l="0" t="0" r="0" b="0"/>
            <wp:wrapSquare wrapText="bothSides"/>
            <wp:docPr id="66704407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7010" cy="207010"/>
                    </a:xfrm>
                    <a:prstGeom prst="rect">
                      <a:avLst/>
                    </a:prstGeom>
                  </pic:spPr>
                </pic:pic>
              </a:graphicData>
            </a:graphic>
            <wp14:sizeRelH relativeFrom="page">
              <wp14:pctWidth>0</wp14:pctWidth>
            </wp14:sizeRelH>
            <wp14:sizeRelV relativeFrom="page">
              <wp14:pctHeight>0</wp14:pctHeight>
            </wp14:sizeRelV>
          </wp:anchor>
        </w:drawing>
      </w:r>
      <w:r w:rsidR="00F75429" w:rsidRPr="00BF53A5">
        <w:rPr>
          <w:rFonts w:ascii="Cambria" w:hAnsi="Cambria"/>
          <w:b/>
          <w:bCs/>
          <w:sz w:val="22"/>
          <w:szCs w:val="22"/>
        </w:rPr>
        <w:t>Directions:</w:t>
      </w:r>
      <w:r w:rsidR="00F75429" w:rsidRPr="00BF53A5">
        <w:rPr>
          <w:rFonts w:ascii="Cambria" w:hAnsi="Cambria"/>
          <w:sz w:val="22"/>
          <w:szCs w:val="22"/>
        </w:rPr>
        <w:t xml:space="preserve"> After reading the background information, sort the questions according to the categories provide. </w:t>
      </w:r>
    </w:p>
    <w:p w14:paraId="22B49DC2" w14:textId="77777777" w:rsidR="00BF53A5" w:rsidRPr="00BF53A5" w:rsidRDefault="00BF53A5"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sz w:val="22"/>
          <w:szCs w:val="22"/>
        </w:rPr>
      </w:pPr>
    </w:p>
    <w:p w14:paraId="03264759" w14:textId="0613DD31" w:rsidR="00FE4950" w:rsidRPr="00BF53A5" w:rsidRDefault="00F75429" w:rsidP="00FE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sz w:val="22"/>
          <w:szCs w:val="22"/>
        </w:rPr>
      </w:pPr>
      <w:r w:rsidRPr="00BF53A5">
        <w:rPr>
          <w:rFonts w:ascii="Cambria" w:hAnsi="Cambria"/>
          <w:b/>
          <w:bCs/>
          <w:sz w:val="22"/>
          <w:szCs w:val="22"/>
        </w:rPr>
        <w:t xml:space="preserve">Background Information: </w:t>
      </w:r>
      <w:r w:rsidRPr="00BF53A5">
        <w:rPr>
          <w:rFonts w:ascii="Cambria" w:hAnsi="Cambria"/>
          <w:sz w:val="22"/>
          <w:szCs w:val="22"/>
        </w:rPr>
        <w:t xml:space="preserve">Historians ask good questions about what happened in the past. The best kind of questions, the most interesting, engaging, and useful, are those that ask us to make a judgment when we answer them. Rather than factual recall questions about facts, dates, and names, historical inquiry questions are </w:t>
      </w:r>
      <w:proofErr w:type="gramStart"/>
      <w:r w:rsidRPr="00BF53A5">
        <w:rPr>
          <w:rFonts w:ascii="Cambria" w:hAnsi="Cambria"/>
          <w:sz w:val="22"/>
          <w:szCs w:val="22"/>
        </w:rPr>
        <w:t>open-ended, and</w:t>
      </w:r>
      <w:proofErr w:type="gramEnd"/>
      <w:r w:rsidRPr="00BF53A5">
        <w:rPr>
          <w:rFonts w:ascii="Cambria" w:hAnsi="Cambria"/>
          <w:sz w:val="22"/>
          <w:szCs w:val="22"/>
        </w:rPr>
        <w:t xml:space="preserve"> ask you to weight the influences of different causes, the significance of consequences, the importance of people and issues. Compare the two following examples: </w:t>
      </w:r>
    </w:p>
    <w:p w14:paraId="26BA5713" w14:textId="77777777" w:rsidR="004D0461" w:rsidRPr="00BF53A5" w:rsidRDefault="004D0461" w:rsidP="004D0461">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sz w:val="22"/>
          <w:szCs w:val="22"/>
        </w:rPr>
      </w:pPr>
      <w:r w:rsidRPr="00BF53A5">
        <w:rPr>
          <w:rFonts w:ascii="Cambria" w:hAnsi="Cambria"/>
          <w:b/>
          <w:bCs/>
          <w:sz w:val="22"/>
          <w:szCs w:val="22"/>
        </w:rPr>
        <w:t xml:space="preserve">Factual Recall Question: </w:t>
      </w:r>
      <w:r w:rsidRPr="00BF53A5">
        <w:rPr>
          <w:rFonts w:ascii="Cambria" w:hAnsi="Cambria"/>
          <w:sz w:val="22"/>
          <w:szCs w:val="22"/>
        </w:rPr>
        <w:t>What year did World War I begin?</w:t>
      </w:r>
    </w:p>
    <w:p w14:paraId="55AB2FFE" w14:textId="77777777" w:rsidR="004D0461" w:rsidRPr="00BF53A5" w:rsidRDefault="004D0461" w:rsidP="004D0461">
      <w:pPr>
        <w:pStyle w:val="ListParagraph"/>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i/>
          <w:iCs/>
          <w:sz w:val="22"/>
          <w:szCs w:val="22"/>
        </w:rPr>
      </w:pPr>
      <w:r w:rsidRPr="00BF53A5">
        <w:rPr>
          <w:rFonts w:ascii="Cambria" w:hAnsi="Cambria"/>
          <w:i/>
          <w:iCs/>
          <w:sz w:val="22"/>
          <w:szCs w:val="22"/>
        </w:rPr>
        <w:t>This question has a simple, factual answer: 1914. It does not require interpretation, analysis, or use of evidence beyond recalling the date.</w:t>
      </w:r>
    </w:p>
    <w:p w14:paraId="235D170A" w14:textId="77777777" w:rsidR="004D0461" w:rsidRPr="00BF53A5" w:rsidRDefault="004D0461" w:rsidP="004D0461">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sz w:val="22"/>
          <w:szCs w:val="22"/>
        </w:rPr>
      </w:pPr>
      <w:r w:rsidRPr="00BF53A5">
        <w:rPr>
          <w:rFonts w:ascii="Cambria" w:hAnsi="Cambria"/>
          <w:b/>
          <w:bCs/>
          <w:sz w:val="22"/>
          <w:szCs w:val="22"/>
        </w:rPr>
        <w:t>Historical Inquiry Question:</w:t>
      </w:r>
      <w:r w:rsidRPr="00BF53A5">
        <w:rPr>
          <w:rFonts w:ascii="Cambria" w:hAnsi="Cambria"/>
          <w:sz w:val="22"/>
          <w:szCs w:val="22"/>
        </w:rPr>
        <w:t xml:space="preserve"> Was World War I inevitable?</w:t>
      </w:r>
    </w:p>
    <w:p w14:paraId="4549A676" w14:textId="77777777" w:rsidR="004D0461" w:rsidRPr="00BF53A5" w:rsidRDefault="004D0461" w:rsidP="004D0461">
      <w:pPr>
        <w:pStyle w:val="ListParagraph"/>
        <w:widowControl w:val="0"/>
        <w:numPr>
          <w:ilvl w:val="1"/>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i/>
          <w:iCs/>
          <w:sz w:val="22"/>
          <w:szCs w:val="22"/>
        </w:rPr>
      </w:pPr>
      <w:r w:rsidRPr="00BF53A5">
        <w:rPr>
          <w:rFonts w:ascii="Cambria" w:hAnsi="Cambria"/>
          <w:i/>
          <w:iCs/>
          <w:sz w:val="22"/>
          <w:szCs w:val="22"/>
        </w:rPr>
        <w:t xml:space="preserve">This open-ended question requires an examination of the complex causes of World War I such as alliances, militarism, imperialism, nationalism. The way the question is framed will require working with historical evidence to make a reasoned judgements about the relative impacts of each contributing cause. </w:t>
      </w:r>
    </w:p>
    <w:p w14:paraId="0B195186" w14:textId="77777777" w:rsidR="00FE4950" w:rsidRPr="00BF53A5" w:rsidRDefault="00FE4950"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sz w:val="22"/>
          <w:szCs w:val="22"/>
        </w:rPr>
      </w:pPr>
    </w:p>
    <w:p w14:paraId="3DFE9E2E" w14:textId="4DF8501D" w:rsidR="00F75429" w:rsidRPr="00BF53A5"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sz w:val="22"/>
          <w:szCs w:val="22"/>
        </w:rPr>
      </w:pPr>
      <w:r w:rsidRPr="00BF53A5">
        <w:rPr>
          <w:rFonts w:ascii="Cambria" w:hAnsi="Cambria"/>
          <w:sz w:val="22"/>
          <w:szCs w:val="22"/>
        </w:rPr>
        <w:t xml:space="preserve">Knowing when the last Indian Residential School closed </w:t>
      </w:r>
      <w:proofErr w:type="gramStart"/>
      <w:r w:rsidRPr="00BF53A5">
        <w:rPr>
          <w:rFonts w:ascii="Cambria" w:hAnsi="Cambria"/>
          <w:sz w:val="22"/>
          <w:szCs w:val="22"/>
        </w:rPr>
        <w:t>is important information</w:t>
      </w:r>
      <w:proofErr w:type="gramEnd"/>
      <w:r w:rsidRPr="00BF53A5">
        <w:rPr>
          <w:rFonts w:ascii="Cambria" w:hAnsi="Cambria"/>
          <w:sz w:val="22"/>
          <w:szCs w:val="22"/>
        </w:rPr>
        <w:t xml:space="preserve"> to know, but it is less likely to generate an open-ended inquiry in the way that the latter question would. </w:t>
      </w:r>
    </w:p>
    <w:p w14:paraId="6370EA9F" w14:textId="77777777" w:rsidR="00FE4950" w:rsidRPr="00FE4950" w:rsidRDefault="00FE4950"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sz w:val="20"/>
          <w:szCs w:val="20"/>
        </w:rPr>
      </w:pPr>
    </w:p>
    <w:tbl>
      <w:tblPr>
        <w:tblStyle w:val="TableGrid"/>
        <w:tblW w:w="9055" w:type="dxa"/>
        <w:tblInd w:w="721" w:type="dxa"/>
        <w:tblLook w:val="04A0" w:firstRow="1" w:lastRow="0" w:firstColumn="1" w:lastColumn="0" w:noHBand="0" w:noVBand="1"/>
      </w:tblPr>
      <w:tblGrid>
        <w:gridCol w:w="3385"/>
        <w:gridCol w:w="2268"/>
        <w:gridCol w:w="3402"/>
      </w:tblGrid>
      <w:tr w:rsidR="00F75429" w14:paraId="49AEBAC2" w14:textId="77777777" w:rsidTr="004D0461">
        <w:tc>
          <w:tcPr>
            <w:tcW w:w="3385" w:type="dxa"/>
          </w:tcPr>
          <w:p w14:paraId="6C0724B3"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r w:rsidRPr="004D0461">
              <w:rPr>
                <w:rFonts w:ascii="Cambria" w:hAnsi="Cambria"/>
                <w:sz w:val="16"/>
                <w:szCs w:val="16"/>
              </w:rPr>
              <w:t>Question</w:t>
            </w:r>
          </w:p>
        </w:tc>
        <w:tc>
          <w:tcPr>
            <w:tcW w:w="2268" w:type="dxa"/>
          </w:tcPr>
          <w:p w14:paraId="6917C6A2"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r w:rsidRPr="004D0461">
              <w:rPr>
                <w:rFonts w:ascii="Cambria" w:hAnsi="Cambria"/>
                <w:sz w:val="16"/>
                <w:szCs w:val="16"/>
              </w:rPr>
              <w:t>Effective or Not Effective?</w:t>
            </w:r>
          </w:p>
        </w:tc>
        <w:tc>
          <w:tcPr>
            <w:tcW w:w="3402" w:type="dxa"/>
          </w:tcPr>
          <w:p w14:paraId="502C2C5D"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r w:rsidRPr="004D0461">
              <w:rPr>
                <w:rFonts w:ascii="Cambria" w:hAnsi="Cambria"/>
                <w:sz w:val="16"/>
                <w:szCs w:val="16"/>
              </w:rPr>
              <w:t>Reasoning</w:t>
            </w:r>
          </w:p>
        </w:tc>
      </w:tr>
      <w:tr w:rsidR="00F75429" w14:paraId="4061D1AE" w14:textId="77777777" w:rsidTr="004D0461">
        <w:trPr>
          <w:trHeight w:val="507"/>
        </w:trPr>
        <w:tc>
          <w:tcPr>
            <w:tcW w:w="3385" w:type="dxa"/>
          </w:tcPr>
          <w:p w14:paraId="4F3F8F8C"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16"/>
                <w:szCs w:val="16"/>
              </w:rPr>
            </w:pPr>
            <w:r w:rsidRPr="004D0461">
              <w:rPr>
                <w:rFonts w:ascii="Cambria" w:hAnsi="Cambria"/>
                <w:i/>
                <w:iCs/>
                <w:sz w:val="16"/>
                <w:szCs w:val="16"/>
              </w:rPr>
              <w:t>To what extent did Canada’s contributions to WWI affect the outcome of the war?</w:t>
            </w:r>
          </w:p>
        </w:tc>
        <w:tc>
          <w:tcPr>
            <w:tcW w:w="2268" w:type="dxa"/>
          </w:tcPr>
          <w:p w14:paraId="5472DD5A"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p w14:paraId="55A2AA53"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Effective</w:t>
            </w:r>
          </w:p>
          <w:p w14:paraId="5C6D09D1"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Not Effective</w:t>
            </w:r>
          </w:p>
          <w:p w14:paraId="5E1E84B2"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c>
          <w:tcPr>
            <w:tcW w:w="3402" w:type="dxa"/>
          </w:tcPr>
          <w:p w14:paraId="53D57E79"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r>
      <w:tr w:rsidR="00F75429" w14:paraId="7604A4BA" w14:textId="77777777" w:rsidTr="004D0461">
        <w:tc>
          <w:tcPr>
            <w:tcW w:w="3385" w:type="dxa"/>
          </w:tcPr>
          <w:p w14:paraId="03B5E55E"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16"/>
                <w:szCs w:val="16"/>
              </w:rPr>
            </w:pPr>
            <w:r w:rsidRPr="004D0461">
              <w:rPr>
                <w:rFonts w:ascii="Cambria" w:hAnsi="Cambria"/>
                <w:i/>
                <w:iCs/>
                <w:sz w:val="16"/>
                <w:szCs w:val="16"/>
              </w:rPr>
              <w:t>During which year did Canada make the greatest impact on WWI?</w:t>
            </w:r>
          </w:p>
        </w:tc>
        <w:tc>
          <w:tcPr>
            <w:tcW w:w="2268" w:type="dxa"/>
          </w:tcPr>
          <w:p w14:paraId="742D02DD" w14:textId="77777777" w:rsidR="00F75429" w:rsidRPr="004D0461" w:rsidRDefault="00F75429" w:rsidP="00512A22">
            <w:pPr>
              <w:ind w:left="720"/>
              <w:rPr>
                <w:rFonts w:ascii="Cambria" w:hAnsi="Cambria"/>
                <w:sz w:val="16"/>
                <w:szCs w:val="16"/>
              </w:rPr>
            </w:pPr>
          </w:p>
          <w:p w14:paraId="7DD3CF91"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Effective</w:t>
            </w:r>
          </w:p>
          <w:p w14:paraId="41CEF479"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Not Effective</w:t>
            </w:r>
          </w:p>
          <w:p w14:paraId="3B85971B"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c>
          <w:tcPr>
            <w:tcW w:w="3402" w:type="dxa"/>
          </w:tcPr>
          <w:p w14:paraId="0F02B5C9"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r>
      <w:tr w:rsidR="00F75429" w14:paraId="7869D422" w14:textId="77777777" w:rsidTr="004D0461">
        <w:tc>
          <w:tcPr>
            <w:tcW w:w="3385" w:type="dxa"/>
          </w:tcPr>
          <w:p w14:paraId="2B306311"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16"/>
                <w:szCs w:val="16"/>
              </w:rPr>
            </w:pPr>
            <w:r w:rsidRPr="004D0461">
              <w:rPr>
                <w:rFonts w:ascii="Cambria" w:hAnsi="Cambria"/>
                <w:i/>
                <w:iCs/>
                <w:sz w:val="16"/>
                <w:szCs w:val="16"/>
              </w:rPr>
              <w:t xml:space="preserve">Who was the Canadian General who </w:t>
            </w:r>
            <w:proofErr w:type="gramStart"/>
            <w:r w:rsidRPr="004D0461">
              <w:rPr>
                <w:rFonts w:ascii="Cambria" w:hAnsi="Cambria"/>
                <w:i/>
                <w:iCs/>
                <w:sz w:val="16"/>
                <w:szCs w:val="16"/>
              </w:rPr>
              <w:t>lead</w:t>
            </w:r>
            <w:proofErr w:type="gramEnd"/>
            <w:r w:rsidRPr="004D0461">
              <w:rPr>
                <w:rFonts w:ascii="Cambria" w:hAnsi="Cambria"/>
                <w:i/>
                <w:iCs/>
                <w:sz w:val="16"/>
                <w:szCs w:val="16"/>
              </w:rPr>
              <w:t xml:space="preserve"> the allied soldiers to a dramatic victory at Vimy Ridge?</w:t>
            </w:r>
          </w:p>
        </w:tc>
        <w:tc>
          <w:tcPr>
            <w:tcW w:w="2268" w:type="dxa"/>
          </w:tcPr>
          <w:p w14:paraId="7A554170" w14:textId="77777777" w:rsidR="00F75429" w:rsidRPr="004D0461" w:rsidRDefault="00F75429" w:rsidP="00512A22">
            <w:pPr>
              <w:ind w:left="720"/>
              <w:rPr>
                <w:rFonts w:ascii="Cambria" w:hAnsi="Cambria"/>
                <w:sz w:val="16"/>
                <w:szCs w:val="16"/>
              </w:rPr>
            </w:pPr>
          </w:p>
          <w:p w14:paraId="33BC63B8"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Effective</w:t>
            </w:r>
          </w:p>
          <w:p w14:paraId="5D4A5140"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Not Effective</w:t>
            </w:r>
          </w:p>
          <w:p w14:paraId="071BE210"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c>
          <w:tcPr>
            <w:tcW w:w="3402" w:type="dxa"/>
          </w:tcPr>
          <w:p w14:paraId="53BC432C"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r>
      <w:tr w:rsidR="00F75429" w14:paraId="22BC0603" w14:textId="77777777" w:rsidTr="004D0461">
        <w:tc>
          <w:tcPr>
            <w:tcW w:w="3385" w:type="dxa"/>
          </w:tcPr>
          <w:p w14:paraId="0EFC24CD"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16"/>
                <w:szCs w:val="16"/>
              </w:rPr>
            </w:pPr>
            <w:r w:rsidRPr="004D0461">
              <w:rPr>
                <w:rFonts w:ascii="Cambria" w:hAnsi="Cambria"/>
                <w:i/>
                <w:iCs/>
                <w:sz w:val="16"/>
                <w:szCs w:val="16"/>
              </w:rPr>
              <w:t>How many Canadian soldiers participated in The Battle of Ypres and Vimy Ridge?</w:t>
            </w:r>
          </w:p>
        </w:tc>
        <w:tc>
          <w:tcPr>
            <w:tcW w:w="2268" w:type="dxa"/>
          </w:tcPr>
          <w:p w14:paraId="7A1C771B" w14:textId="77777777" w:rsidR="00F75429" w:rsidRPr="004D0461" w:rsidRDefault="00F75429" w:rsidP="00512A22">
            <w:pPr>
              <w:ind w:left="720"/>
              <w:rPr>
                <w:rFonts w:ascii="Cambria" w:hAnsi="Cambria"/>
                <w:sz w:val="16"/>
                <w:szCs w:val="16"/>
              </w:rPr>
            </w:pPr>
          </w:p>
          <w:p w14:paraId="31122E36"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Effective</w:t>
            </w:r>
          </w:p>
          <w:p w14:paraId="21839A92"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Not Effective</w:t>
            </w:r>
          </w:p>
          <w:p w14:paraId="50CD9B6B"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c>
          <w:tcPr>
            <w:tcW w:w="3402" w:type="dxa"/>
          </w:tcPr>
          <w:p w14:paraId="7AD0438A"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r>
      <w:tr w:rsidR="00F75429" w14:paraId="643778CB" w14:textId="77777777" w:rsidTr="004D0461">
        <w:trPr>
          <w:trHeight w:val="1266"/>
        </w:trPr>
        <w:tc>
          <w:tcPr>
            <w:tcW w:w="3385" w:type="dxa"/>
          </w:tcPr>
          <w:p w14:paraId="223F64C1"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16"/>
                <w:szCs w:val="16"/>
              </w:rPr>
            </w:pPr>
            <w:r w:rsidRPr="004D0461">
              <w:rPr>
                <w:rFonts w:ascii="Cambria" w:hAnsi="Cambria"/>
                <w:i/>
                <w:iCs/>
                <w:sz w:val="16"/>
                <w:szCs w:val="16"/>
              </w:rPr>
              <w:t>What were the most important short-term and long-term impacts of WWI for Canadian society?</w:t>
            </w:r>
          </w:p>
        </w:tc>
        <w:tc>
          <w:tcPr>
            <w:tcW w:w="2268" w:type="dxa"/>
          </w:tcPr>
          <w:p w14:paraId="7508F469" w14:textId="77777777" w:rsidR="00F75429" w:rsidRPr="004D0461" w:rsidRDefault="00F75429" w:rsidP="00512A22">
            <w:pPr>
              <w:ind w:left="720"/>
              <w:rPr>
                <w:rFonts w:ascii="Cambria" w:hAnsi="Cambria"/>
                <w:sz w:val="16"/>
                <w:szCs w:val="16"/>
              </w:rPr>
            </w:pPr>
          </w:p>
          <w:p w14:paraId="7395581A"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Effective</w:t>
            </w:r>
          </w:p>
          <w:p w14:paraId="4361D64E" w14:textId="77777777" w:rsidR="00F75429" w:rsidRPr="004D0461" w:rsidRDefault="00F75429" w:rsidP="00F75429">
            <w:pPr>
              <w:numPr>
                <w:ilvl w:val="0"/>
                <w:numId w:val="14"/>
              </w:numPr>
              <w:rPr>
                <w:rFonts w:ascii="Cambria" w:hAnsi="Cambria"/>
                <w:sz w:val="16"/>
                <w:szCs w:val="16"/>
              </w:rPr>
            </w:pPr>
            <w:r w:rsidRPr="004D0461">
              <w:rPr>
                <w:rFonts w:ascii="Cambria" w:hAnsi="Cambria"/>
                <w:sz w:val="16"/>
                <w:szCs w:val="16"/>
              </w:rPr>
              <w:t>Not Effective</w:t>
            </w:r>
          </w:p>
        </w:tc>
        <w:tc>
          <w:tcPr>
            <w:tcW w:w="3402" w:type="dxa"/>
          </w:tcPr>
          <w:p w14:paraId="1B6747BA" w14:textId="77777777" w:rsidR="00F75429" w:rsidRPr="004D0461"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16"/>
                <w:szCs w:val="16"/>
              </w:rPr>
            </w:pPr>
          </w:p>
        </w:tc>
      </w:tr>
    </w:tbl>
    <w:p w14:paraId="62D3FC2F" w14:textId="77777777" w:rsidR="00F75429" w:rsidRDefault="00F75429" w:rsidP="00F75429">
      <w:pPr>
        <w:ind w:left="0"/>
      </w:pPr>
    </w:p>
    <w:p w14:paraId="30341FAB" w14:textId="77777777" w:rsidR="00BF53A5" w:rsidRDefault="00BF53A5" w:rsidP="00F75429">
      <w:pPr>
        <w:ind w:left="0"/>
      </w:pPr>
    </w:p>
    <w:tbl>
      <w:tblPr>
        <w:tblStyle w:val="TableGrid"/>
        <w:tblpPr w:leftFromText="180" w:rightFromText="180" w:vertAnchor="page" w:horzAnchor="margin" w:tblpXSpec="center" w:tblpY="1150"/>
        <w:tblOverlap w:val="never"/>
        <w:tblW w:w="8793" w:type="dxa"/>
        <w:shd w:val="solid" w:color="auto" w:fill="auto"/>
        <w:tblLook w:val="04A0" w:firstRow="1" w:lastRow="0" w:firstColumn="1" w:lastColumn="0" w:noHBand="0" w:noVBand="1"/>
      </w:tblPr>
      <w:tblGrid>
        <w:gridCol w:w="8793"/>
      </w:tblGrid>
      <w:tr w:rsidR="00FE4950" w14:paraId="60708AFB" w14:textId="77777777" w:rsidTr="00FE4950">
        <w:trPr>
          <w:trHeight w:val="430"/>
        </w:trPr>
        <w:tc>
          <w:tcPr>
            <w:tcW w:w="8793" w:type="dxa"/>
            <w:shd w:val="solid" w:color="auto" w:fill="auto"/>
          </w:tcPr>
          <w:p w14:paraId="02E32E36" w14:textId="77777777" w:rsidR="00FE4950" w:rsidRDefault="00FE4950" w:rsidP="00FE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03796A47" w14:textId="2AE89B22"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664EC">
        <w:rPr>
          <w:rFonts w:ascii="Cambria" w:hAnsi="Cambria" w:cs="Calibri"/>
          <w:noProof/>
        </w:rPr>
        <w:drawing>
          <wp:anchor distT="0" distB="0" distL="114300" distR="114300" simplePos="0" relativeHeight="251740160" behindDoc="0" locked="0" layoutInCell="1" allowOverlap="1" wp14:anchorId="536D83E5" wp14:editId="51180D8C">
            <wp:simplePos x="0" y="0"/>
            <wp:positionH relativeFrom="column">
              <wp:posOffset>407035</wp:posOffset>
            </wp:positionH>
            <wp:positionV relativeFrom="paragraph">
              <wp:posOffset>55245</wp:posOffset>
            </wp:positionV>
            <wp:extent cx="301625" cy="301625"/>
            <wp:effectExtent l="0" t="0" r="3175" b="3175"/>
            <wp:wrapSquare wrapText="bothSides"/>
            <wp:docPr id="194006934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questions below.</w:t>
      </w:r>
    </w:p>
    <w:p w14:paraId="21FB053B" w14:textId="77777777" w:rsidR="007E184A" w:rsidRPr="00F75429" w:rsidRDefault="007E184A"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63EED991"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rPr>
      </w:pPr>
      <w:r w:rsidRPr="00F664EC">
        <w:rPr>
          <w:rFonts w:ascii="Cambria" w:hAnsi="Cambria"/>
          <w:b/>
          <w:bCs/>
        </w:rPr>
        <w:t xml:space="preserve">Background Information: </w:t>
      </w:r>
      <w:r w:rsidRPr="00F664EC">
        <w:rPr>
          <w:rFonts w:ascii="Cambria" w:hAnsi="Cambria"/>
          <w:i/>
          <w:iCs/>
        </w:rPr>
        <w:t xml:space="preserve">Within months of the outbreak of World War I in 1914, intricate series of defensive trenches were constructed along the Western Front, particularly in France and Belgium. </w:t>
      </w:r>
    </w:p>
    <w:p w14:paraId="5D1D7D38"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F664EC">
        <w:rPr>
          <w:rFonts w:ascii="Cambria" w:hAnsi="Cambria" w:cs="Calibri"/>
          <w:noProof/>
        </w:rPr>
        <mc:AlternateContent>
          <mc:Choice Requires="wps">
            <w:drawing>
              <wp:anchor distT="0" distB="0" distL="114300" distR="114300" simplePos="0" relativeHeight="251739136" behindDoc="0" locked="0" layoutInCell="1" allowOverlap="1" wp14:anchorId="120C2CAE" wp14:editId="0F830EA3">
                <wp:simplePos x="0" y="0"/>
                <wp:positionH relativeFrom="column">
                  <wp:posOffset>1452245</wp:posOffset>
                </wp:positionH>
                <wp:positionV relativeFrom="paragraph">
                  <wp:posOffset>182245</wp:posOffset>
                </wp:positionV>
                <wp:extent cx="3415030" cy="4638675"/>
                <wp:effectExtent l="0" t="0" r="1270" b="0"/>
                <wp:wrapSquare wrapText="bothSides"/>
                <wp:docPr id="397773768" name="Text Box 1"/>
                <wp:cNvGraphicFramePr/>
                <a:graphic xmlns:a="http://schemas.openxmlformats.org/drawingml/2006/main">
                  <a:graphicData uri="http://schemas.microsoft.com/office/word/2010/wordprocessingShape">
                    <wps:wsp>
                      <wps:cNvSpPr txBox="1"/>
                      <wps:spPr>
                        <a:xfrm>
                          <a:off x="0" y="0"/>
                          <a:ext cx="3415030" cy="4638675"/>
                        </a:xfrm>
                        <a:prstGeom prst="rect">
                          <a:avLst/>
                        </a:prstGeom>
                        <a:solidFill>
                          <a:schemeClr val="bg1">
                            <a:lumMod val="95000"/>
                          </a:schemeClr>
                        </a:solidFill>
                        <a:ln w="6350">
                          <a:noFill/>
                        </a:ln>
                      </wps:spPr>
                      <wps:txbx>
                        <w:txbxContent>
                          <w:p w14:paraId="23250B01" w14:textId="022EDBB4"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5F23E1E7"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noProof/>
                              </w:rPr>
                              <w:drawing>
                                <wp:inline distT="0" distB="0" distL="0" distR="0" wp14:anchorId="0CB40BBE" wp14:editId="3BF32D19">
                                  <wp:extent cx="2635515" cy="3361764"/>
                                  <wp:effectExtent l="0" t="0" r="6350" b="3810"/>
                                  <wp:docPr id="426441721" name="Picture 1" descr="Why do we have different representations of the same ev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096" name="Picture 2026817096" descr="Why do we have different representations of the same event? - ppt download"/>
                                          <pic:cNvPicPr>
                                            <a:picLocks noChangeAspect="1"/>
                                          </pic:cNvPicPr>
                                        </pic:nvPicPr>
                                        <pic:blipFill rotWithShape="1">
                                          <a:blip r:embed="rId16">
                                            <a:extLst>
                                              <a:ext uri="{28A0092B-C50C-407E-A947-70E740481C1C}">
                                                <a14:useLocalDpi xmlns:a14="http://schemas.microsoft.com/office/drawing/2010/main" val="0"/>
                                              </a:ext>
                                            </a:extLst>
                                          </a:blip>
                                          <a:srcRect l="2007" t="9009" r="53386" b="12445"/>
                                          <a:stretch/>
                                        </pic:blipFill>
                                        <pic:spPr bwMode="auto">
                                          <a:xfrm>
                                            <a:off x="0" y="0"/>
                                            <a:ext cx="2673485" cy="3410197"/>
                                          </a:xfrm>
                                          <a:prstGeom prst="rect">
                                            <a:avLst/>
                                          </a:prstGeom>
                                          <a:noFill/>
                                          <a:ln>
                                            <a:noFill/>
                                          </a:ln>
                                          <a:extLst>
                                            <a:ext uri="{53640926-AAD7-44D8-BBD7-CCE9431645EC}">
                                              <a14:shadowObscured xmlns:a14="http://schemas.microsoft.com/office/drawing/2010/main"/>
                                            </a:ext>
                                          </a:extLst>
                                        </pic:spPr>
                                      </pic:pic>
                                    </a:graphicData>
                                  </a:graphic>
                                </wp:inline>
                              </w:drawing>
                            </w:r>
                          </w:p>
                          <w:p w14:paraId="7E9E5220"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1AC19575"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Title:</w:t>
                            </w:r>
                            <w:r w:rsidRPr="00B360E9">
                              <w:rPr>
                                <w:rFonts w:ascii="Cambria" w:hAnsi="Cambria"/>
                              </w:rPr>
                              <w:t xml:space="preserve"> Time for One More</w:t>
                            </w:r>
                          </w:p>
                          <w:p w14:paraId="0F8F5856"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Artist:</w:t>
                            </w:r>
                            <w:r w:rsidRPr="00B360E9">
                              <w:rPr>
                                <w:rFonts w:ascii="Cambria" w:hAnsi="Cambria"/>
                              </w:rPr>
                              <w:t xml:space="preserve"> Mitchell’s “Golden Dawn” Cigarettes</w:t>
                            </w:r>
                          </w:p>
                          <w:p w14:paraId="093CA2E1"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Date:</w:t>
                            </w:r>
                            <w:r w:rsidRPr="00B360E9">
                              <w:rPr>
                                <w:rFonts w:ascii="Cambria" w:hAnsi="Cambria"/>
                              </w:rPr>
                              <w:t xml:space="preserve"> 1914-1918</w:t>
                            </w:r>
                          </w:p>
                          <w:p w14:paraId="764137B9" w14:textId="77777777" w:rsidR="00F75429" w:rsidRPr="00714403" w:rsidRDefault="00F75429" w:rsidP="00F75429">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2CAE" id="_x0000_s1028" type="#_x0000_t202" style="position:absolute;left:0;text-align:left;margin-left:114.35pt;margin-top:14.35pt;width:268.9pt;height:36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xGkRAIAAIAEAAAOAAAAZHJzL2Uyb0RvYy54bWysVEtv2zAMvg/YfxB0X2zn1daIU2QpMgzo&#13;&#10;2gLp0LMiy7EBSdQkJXb260fJea3badhFJkWKj+8jPbvvlCR7YV0DuqDZIKVEaA5lo7cF/f66+nRL&#13;&#10;ifNMl0yCFgU9CEfv5x8/zFqTiyHUIEthCQbRLm9NQWvvTZ4kjtdCMTcAIzQaK7CKeVTtNiktazG6&#13;&#10;kskwTadJC7Y0FrhwDm8feiOdx/hVJbh/rionPJEFxdp8PG08N+FM5jOWby0zdcOPZbB/qEKxRmPS&#13;&#10;c6gH5hnZ2eaPUKrhFhxUfsBBJVBVDRexB+wmS991s66ZEbEXBMeZM0zu/4XlT/u1ebHEd5+hQwID&#13;&#10;IK1xucPL0E9XWRW+WClBO0J4OMMmOk84Xo7G2SQdoYmjbTwd3U5vJiFOcnlurPNfBCgShIJa5CXC&#13;&#10;xfaPzveuJ5eQzYFsylUjZVTCLIiltGTPkMXNNotP5U59g7K/u5ukaeQSU8bRCe6xgN8iSU3agk5H&#13;&#10;kzRG0BBS9NmlRvdL40Hy3aYjTVnQ4QmUDZQHxMpCP0bO8FWD/Twy51+YxblBDHAX/DMelQTMBUeJ&#13;&#10;khrsz7/dB3+kE62UtDiHBXU/dswKSuRXjUTfZeNxGNyojCc3Q1TstWVzbdE7tQQEKcOtMzyKwd/L&#13;&#10;k1hZUG+4MouQFU1Mc8xdUH8Sl77fDlw5LhaL6ISjaph/1GvDQ+hASmDrtXtj1hwp9TgNT3CaWJa/&#13;&#10;Y7b3DS81LHYeqibSHnDuUT3Cj2MeeTuuZNijaz16XX4c818AAAD//wMAUEsDBBQABgAIAAAAIQCC&#13;&#10;gYXG4gAAAA8BAAAPAAAAZHJzL2Rvd25yZXYueG1sTE9Na8MwDL0P9h+MBrutTgNNszROKR0d7LZl&#13;&#10;Y9CbE6txqD9C7LbZfv3U03qRntDT03vlerKGnXEMvXcC5rMEGLrWq951Ar4+d085sBClU9J4hwJ+&#13;&#10;MMC6ur8rZaH8xX3guY4dIxEXCilAxzgUnIdWo5Vh5gd0tDv40cpI49hxNcoLiVvD0yTJuJW9ow9a&#13;&#10;DrjV2B7rkxUwvCc6x9djNN/+N62bzdt+t90L8fgwvayobFbAIk7x/wKuGcg/VGSs8SenAjMC0jRf&#13;&#10;EpXAtRNhmWULYA2BxXMKvCr5bY7qDwAA//8DAFBLAQItABQABgAIAAAAIQC2gziS/gAAAOEBAAAT&#13;&#10;AAAAAAAAAAAAAAAAAAAAAABbQ29udGVudF9UeXBlc10ueG1sUEsBAi0AFAAGAAgAAAAhADj9If/W&#13;&#10;AAAAlAEAAAsAAAAAAAAAAAAAAAAALwEAAF9yZWxzLy5yZWxzUEsBAi0AFAAGAAgAAAAhANXXEaRE&#13;&#10;AgAAgAQAAA4AAAAAAAAAAAAAAAAALgIAAGRycy9lMm9Eb2MueG1sUEsBAi0AFAAGAAgAAAAhAIKB&#13;&#10;hcbiAAAADwEAAA8AAAAAAAAAAAAAAAAAngQAAGRycy9kb3ducmV2LnhtbFBLBQYAAAAABAAEAPMA&#13;&#10;AACtBQAAAAA=&#13;&#10;" fillcolor="#f2f2f2 [3052]" stroked="f" strokeweight=".5pt">
                <v:textbox>
                  <w:txbxContent>
                    <w:p w14:paraId="23250B01" w14:textId="022EDBB4"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5F23E1E7"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noProof/>
                        </w:rPr>
                        <w:drawing>
                          <wp:inline distT="0" distB="0" distL="0" distR="0" wp14:anchorId="0CB40BBE" wp14:editId="3BF32D19">
                            <wp:extent cx="2635515" cy="3361764"/>
                            <wp:effectExtent l="0" t="0" r="6350" b="3810"/>
                            <wp:docPr id="426441721" name="Picture 1" descr="Why do we have different representations of the same ev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096" name="Picture 2026817096" descr="Why do we have different representations of the same event? - ppt download"/>
                                    <pic:cNvPicPr>
                                      <a:picLocks noChangeAspect="1"/>
                                    </pic:cNvPicPr>
                                  </pic:nvPicPr>
                                  <pic:blipFill rotWithShape="1">
                                    <a:blip r:embed="rId18">
                                      <a:extLst>
                                        <a:ext uri="{28A0092B-C50C-407E-A947-70E740481C1C}">
                                          <a14:useLocalDpi xmlns:a14="http://schemas.microsoft.com/office/drawing/2010/main" val="0"/>
                                        </a:ext>
                                      </a:extLst>
                                    </a:blip>
                                    <a:srcRect l="2007" t="9009" r="53386" b="12445"/>
                                    <a:stretch/>
                                  </pic:blipFill>
                                  <pic:spPr bwMode="auto">
                                    <a:xfrm>
                                      <a:off x="0" y="0"/>
                                      <a:ext cx="2673485" cy="3410197"/>
                                    </a:xfrm>
                                    <a:prstGeom prst="rect">
                                      <a:avLst/>
                                    </a:prstGeom>
                                    <a:noFill/>
                                    <a:ln>
                                      <a:noFill/>
                                    </a:ln>
                                    <a:extLst>
                                      <a:ext uri="{53640926-AAD7-44D8-BBD7-CCE9431645EC}">
                                        <a14:shadowObscured xmlns:a14="http://schemas.microsoft.com/office/drawing/2010/main"/>
                                      </a:ext>
                                    </a:extLst>
                                  </pic:spPr>
                                </pic:pic>
                              </a:graphicData>
                            </a:graphic>
                          </wp:inline>
                        </w:drawing>
                      </w:r>
                    </w:p>
                    <w:p w14:paraId="7E9E5220"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1AC19575"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Title:</w:t>
                      </w:r>
                      <w:r w:rsidRPr="00B360E9">
                        <w:rPr>
                          <w:rFonts w:ascii="Cambria" w:hAnsi="Cambria"/>
                        </w:rPr>
                        <w:t xml:space="preserve"> Time for One More</w:t>
                      </w:r>
                    </w:p>
                    <w:p w14:paraId="0F8F5856"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Artist:</w:t>
                      </w:r>
                      <w:r w:rsidRPr="00B360E9">
                        <w:rPr>
                          <w:rFonts w:ascii="Cambria" w:hAnsi="Cambria"/>
                        </w:rPr>
                        <w:t xml:space="preserve"> Mitchell’s “Golden Dawn” Cigarettes</w:t>
                      </w:r>
                    </w:p>
                    <w:p w14:paraId="093CA2E1"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Date:</w:t>
                      </w:r>
                      <w:r w:rsidRPr="00B360E9">
                        <w:rPr>
                          <w:rFonts w:ascii="Cambria" w:hAnsi="Cambria"/>
                        </w:rPr>
                        <w:t xml:space="preserve"> 1914-1918</w:t>
                      </w:r>
                    </w:p>
                    <w:p w14:paraId="764137B9" w14:textId="77777777" w:rsidR="00F75429" w:rsidRPr="00714403" w:rsidRDefault="00F75429" w:rsidP="00F75429">
                      <w:pPr>
                        <w:rPr>
                          <w:rFonts w:ascii="Cambria" w:hAnsi="Cambria"/>
                        </w:rPr>
                      </w:pPr>
                    </w:p>
                  </w:txbxContent>
                </v:textbox>
                <w10:wrap type="square"/>
              </v:shape>
            </w:pict>
          </mc:Fallback>
        </mc:AlternateContent>
      </w:r>
    </w:p>
    <w:p w14:paraId="4F59BC9D"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40A5A2C2"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D61D082"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C88D183"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47DA509A"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D52FEC3"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4043803"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0E59546"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29C4B2A"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40FC4E98"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A5FF55F"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E550811"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F2343C0"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6EAF2D7"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E7316FE"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045F5E7"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6F75A6A"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A545087"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FA21FD7"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9AC747E"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7FDC324"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F1133E1" w14:textId="77777777" w:rsidR="00F75429" w:rsidRDefault="00F75429" w:rsidP="00F75429">
      <w:pPr>
        <w:shd w:val="clear" w:color="auto" w:fill="FFFFFF"/>
        <w:ind w:left="0"/>
        <w:rPr>
          <w:rFonts w:ascii="Cambria" w:hAnsi="Cambria"/>
          <w:b/>
          <w:bCs/>
        </w:rPr>
      </w:pPr>
    </w:p>
    <w:p w14:paraId="52004981" w14:textId="77777777" w:rsidR="00F75429" w:rsidRPr="00F664EC" w:rsidRDefault="00F75429" w:rsidP="007E184A">
      <w:pPr>
        <w:shd w:val="clear" w:color="auto" w:fill="FFFFFF"/>
        <w:ind w:left="720"/>
        <w:rPr>
          <w:rFonts w:ascii="Cambria" w:hAnsi="Cambria"/>
          <w:b/>
          <w:bCs/>
        </w:rPr>
      </w:pPr>
      <w:r w:rsidRPr="00F664EC">
        <w:rPr>
          <w:rFonts w:ascii="Cambria" w:hAnsi="Cambria"/>
          <w:b/>
          <w:bCs/>
        </w:rPr>
        <w:t>Which of the following questions would the source below best help to answer? [Circle Two]</w:t>
      </w:r>
    </w:p>
    <w:p w14:paraId="7010C2FC" w14:textId="77777777" w:rsidR="00F75429" w:rsidRPr="00F664EC" w:rsidRDefault="00F75429" w:rsidP="00F75429">
      <w:pPr>
        <w:pStyle w:val="ListParagraph"/>
        <w:numPr>
          <w:ilvl w:val="0"/>
          <w:numId w:val="17"/>
        </w:numPr>
        <w:shd w:val="clear" w:color="auto" w:fill="FFFFFF"/>
        <w:spacing w:before="0" w:after="0"/>
        <w:ind w:right="0"/>
        <w:rPr>
          <w:rFonts w:ascii="Cambria" w:hAnsi="Cambria"/>
        </w:rPr>
      </w:pPr>
      <w:r w:rsidRPr="00F664EC">
        <w:rPr>
          <w:rFonts w:ascii="Cambria" w:hAnsi="Cambria"/>
        </w:rPr>
        <w:t>What was trench warfare like for soldiers in WWI?</w:t>
      </w:r>
    </w:p>
    <w:p w14:paraId="4E1537AE" w14:textId="77777777" w:rsidR="00F75429" w:rsidRPr="00F664EC" w:rsidRDefault="00F75429" w:rsidP="00F75429">
      <w:pPr>
        <w:pStyle w:val="ListParagraph"/>
        <w:numPr>
          <w:ilvl w:val="0"/>
          <w:numId w:val="17"/>
        </w:numPr>
        <w:shd w:val="clear" w:color="auto" w:fill="FFFFFF"/>
        <w:spacing w:before="0" w:after="0"/>
        <w:ind w:right="0"/>
        <w:rPr>
          <w:rFonts w:ascii="Cambria" w:hAnsi="Cambria"/>
        </w:rPr>
      </w:pPr>
      <w:r w:rsidRPr="00F664EC">
        <w:rPr>
          <w:rFonts w:ascii="Cambria" w:hAnsi="Cambria"/>
        </w:rPr>
        <w:t>How were soldiers used to market products during WWI?</w:t>
      </w:r>
    </w:p>
    <w:p w14:paraId="1F05EAE6" w14:textId="77777777" w:rsidR="00F75429" w:rsidRPr="00F664EC" w:rsidRDefault="00F75429" w:rsidP="00F75429">
      <w:pPr>
        <w:pStyle w:val="ListParagraph"/>
        <w:numPr>
          <w:ilvl w:val="0"/>
          <w:numId w:val="17"/>
        </w:numPr>
        <w:shd w:val="clear" w:color="auto" w:fill="FFFFFF"/>
        <w:spacing w:before="0" w:after="0"/>
        <w:ind w:right="0"/>
        <w:rPr>
          <w:rFonts w:ascii="Cambria" w:hAnsi="Cambria"/>
        </w:rPr>
      </w:pPr>
      <w:r w:rsidRPr="00F664EC">
        <w:rPr>
          <w:rFonts w:ascii="Cambria" w:hAnsi="Cambria"/>
        </w:rPr>
        <w:t>How bad are cigarettes for human health?</w:t>
      </w:r>
    </w:p>
    <w:p w14:paraId="4111477B" w14:textId="77777777" w:rsidR="00F75429" w:rsidRPr="00F664EC" w:rsidRDefault="00F75429" w:rsidP="00F75429">
      <w:pPr>
        <w:pStyle w:val="ListParagraph"/>
        <w:numPr>
          <w:ilvl w:val="0"/>
          <w:numId w:val="17"/>
        </w:numPr>
        <w:shd w:val="clear" w:color="auto" w:fill="FFFFFF"/>
        <w:spacing w:before="0" w:after="0"/>
        <w:ind w:right="0"/>
        <w:rPr>
          <w:rFonts w:ascii="Cambria" w:hAnsi="Cambria"/>
        </w:rPr>
      </w:pPr>
      <w:r w:rsidRPr="00F664EC">
        <w:rPr>
          <w:rFonts w:ascii="Cambria" w:hAnsi="Cambria"/>
        </w:rPr>
        <w:t>What were soldiers preferred brand of cigarettes?</w:t>
      </w:r>
    </w:p>
    <w:p w14:paraId="4EF00FED" w14:textId="77777777" w:rsidR="00F75429" w:rsidRPr="00F664EC" w:rsidRDefault="00F75429" w:rsidP="00F75429">
      <w:pPr>
        <w:pStyle w:val="ListParagraph"/>
        <w:numPr>
          <w:ilvl w:val="0"/>
          <w:numId w:val="17"/>
        </w:numPr>
        <w:shd w:val="clear" w:color="auto" w:fill="FFFFFF"/>
        <w:spacing w:before="0" w:after="0"/>
        <w:ind w:right="0"/>
        <w:rPr>
          <w:rFonts w:ascii="Cambria" w:hAnsi="Cambria"/>
        </w:rPr>
      </w:pPr>
      <w:r w:rsidRPr="00F664EC">
        <w:rPr>
          <w:rFonts w:ascii="Cambria" w:hAnsi="Cambria"/>
        </w:rPr>
        <w:t>How does the creator of this image use colour to create a mood?</w:t>
      </w:r>
    </w:p>
    <w:p w14:paraId="6A9FD38F" w14:textId="77777777" w:rsidR="00F75429" w:rsidRPr="00F664EC" w:rsidRDefault="00F75429" w:rsidP="00F75429">
      <w:pPr>
        <w:shd w:val="clear" w:color="auto" w:fill="FFFFFF"/>
        <w:rPr>
          <w:rFonts w:ascii="Cambria" w:hAnsi="Cambria"/>
        </w:rPr>
      </w:pPr>
    </w:p>
    <w:p w14:paraId="6C8B6838" w14:textId="252ED447" w:rsidR="00F75429" w:rsidRPr="00F664EC" w:rsidRDefault="007E184A"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Pr>
          <w:rFonts w:ascii="Cambria" w:hAnsi="Cambria"/>
          <w:b/>
          <w:bCs/>
        </w:rPr>
        <w:tab/>
      </w:r>
      <w:r w:rsidR="00F75429" w:rsidRPr="00F664EC">
        <w:rPr>
          <w:rFonts w:ascii="Cambria" w:hAnsi="Cambria"/>
          <w:b/>
          <w:bCs/>
        </w:rPr>
        <w:t>Explain your reasoning</w:t>
      </w:r>
      <w:r w:rsidR="00F75429">
        <w:rPr>
          <w:rFonts w:ascii="Cambria" w:hAnsi="Cambria"/>
          <w:b/>
          <w:bCs/>
        </w:rPr>
        <w:t>:</w:t>
      </w:r>
    </w:p>
    <w:tbl>
      <w:tblPr>
        <w:tblStyle w:val="TableGrid"/>
        <w:tblpPr w:leftFromText="180" w:rightFromText="180" w:vertAnchor="page" w:horzAnchor="margin" w:tblpXSpec="center" w:tblpY="1250"/>
        <w:tblW w:w="9214" w:type="dxa"/>
        <w:shd w:val="solid" w:color="auto" w:fill="auto"/>
        <w:tblLook w:val="04A0" w:firstRow="1" w:lastRow="0" w:firstColumn="1" w:lastColumn="0" w:noHBand="0" w:noVBand="1"/>
      </w:tblPr>
      <w:tblGrid>
        <w:gridCol w:w="9214"/>
      </w:tblGrid>
      <w:tr w:rsidR="00F75429" w14:paraId="0FBFD86B" w14:textId="77777777" w:rsidTr="00F75429">
        <w:trPr>
          <w:trHeight w:val="430"/>
        </w:trPr>
        <w:tc>
          <w:tcPr>
            <w:tcW w:w="9214" w:type="dxa"/>
            <w:shd w:val="solid" w:color="auto" w:fill="auto"/>
          </w:tcPr>
          <w:p w14:paraId="78632CF0"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542DBE17" w14:textId="63285AA8" w:rsidR="00F75429" w:rsidRDefault="001D27B0" w:rsidP="00F75429">
      <w:r>
        <w:rPr>
          <w:rFonts w:ascii="Cambria" w:hAnsi="Cambria" w:cs="Calibri"/>
          <w:noProof/>
        </w:rPr>
        <w:drawing>
          <wp:anchor distT="0" distB="0" distL="114300" distR="114300" simplePos="0" relativeHeight="251741184" behindDoc="0" locked="0" layoutInCell="1" allowOverlap="1" wp14:anchorId="661D3FA5" wp14:editId="4E0DC842">
            <wp:simplePos x="0" y="0"/>
            <wp:positionH relativeFrom="column">
              <wp:posOffset>322580</wp:posOffset>
            </wp:positionH>
            <wp:positionV relativeFrom="paragraph">
              <wp:posOffset>236855</wp:posOffset>
            </wp:positionV>
            <wp:extent cx="376555" cy="376555"/>
            <wp:effectExtent l="0" t="0" r="4445" b="4445"/>
            <wp:wrapSquare wrapText="bothSides"/>
            <wp:docPr id="61706050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p>
    <w:p w14:paraId="79E26287" w14:textId="3939380F"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questions below.</w:t>
      </w:r>
    </w:p>
    <w:p w14:paraId="7CEABDA4"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547A2C4C"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sz w:val="22"/>
          <w:szCs w:val="22"/>
        </w:rPr>
      </w:pPr>
      <w:r w:rsidRPr="00F664EC">
        <w:rPr>
          <w:rFonts w:ascii="Cambria" w:hAnsi="Cambria"/>
          <w:b/>
          <w:bCs/>
          <w:sz w:val="22"/>
          <w:szCs w:val="22"/>
        </w:rPr>
        <w:t xml:space="preserve">The Titanic Deck Chair: </w:t>
      </w:r>
      <w:r w:rsidRPr="00F664EC">
        <w:rPr>
          <w:rFonts w:ascii="Cambria" w:hAnsi="Cambria"/>
          <w:i/>
          <w:iCs/>
          <w:sz w:val="22"/>
          <w:szCs w:val="22"/>
        </w:rPr>
        <w:t xml:space="preserve">The Titanic was a British passenger liner that tragically sank on its maiden voyage in 1912 after colliding with an iceberg in the North Atlantic Ocean. Over 1,500 passengers died, and the event has become one of the most famous maritime disasters in history. The image below shows a deck chair from the Titanic which is displayed in the Halifax Maritime Museum’s exhibit “Titanic: The Unsinkable Ship and Halifax”. </w:t>
      </w:r>
    </w:p>
    <w:p w14:paraId="6E0232DA"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6565CDD4"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742208" behindDoc="0" locked="0" layoutInCell="1" allowOverlap="1" wp14:anchorId="541F05AB" wp14:editId="4529529A">
                <wp:simplePos x="0" y="0"/>
                <wp:positionH relativeFrom="column">
                  <wp:posOffset>965835</wp:posOffset>
                </wp:positionH>
                <wp:positionV relativeFrom="paragraph">
                  <wp:posOffset>169545</wp:posOffset>
                </wp:positionV>
                <wp:extent cx="4466590" cy="3477260"/>
                <wp:effectExtent l="0" t="0" r="3810" b="2540"/>
                <wp:wrapSquare wrapText="bothSides"/>
                <wp:docPr id="1462099246" name="Text Box 1"/>
                <wp:cNvGraphicFramePr/>
                <a:graphic xmlns:a="http://schemas.openxmlformats.org/drawingml/2006/main">
                  <a:graphicData uri="http://schemas.microsoft.com/office/word/2010/wordprocessingShape">
                    <wps:wsp>
                      <wps:cNvSpPr txBox="1"/>
                      <wps:spPr>
                        <a:xfrm>
                          <a:off x="0" y="0"/>
                          <a:ext cx="4466590" cy="3477260"/>
                        </a:xfrm>
                        <a:prstGeom prst="rect">
                          <a:avLst/>
                        </a:prstGeom>
                        <a:solidFill>
                          <a:schemeClr val="bg1">
                            <a:lumMod val="95000"/>
                          </a:schemeClr>
                        </a:solidFill>
                        <a:ln w="6350">
                          <a:noFill/>
                        </a:ln>
                      </wps:spPr>
                      <wps:txbx>
                        <w:txbxContent>
                          <w:p w14:paraId="1ECABA33"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6255FB16"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178E5C8D"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r>
                              <w:rPr>
                                <w:noProof/>
                              </w:rPr>
                              <w:drawing>
                                <wp:inline distT="0" distB="0" distL="0" distR="0" wp14:anchorId="477FEA99" wp14:editId="1157D590">
                                  <wp:extent cx="3847686" cy="2885334"/>
                                  <wp:effectExtent l="0" t="0" r="635" b="0"/>
                                  <wp:docPr id="220913746" name="Picture 1" descr="Canadian artifacts - Titanic De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82863" name="Picture 1021482863" descr="Canadian artifacts - Titanic Deck Chai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052" cy="2899857"/>
                                          </a:xfrm>
                                          <a:prstGeom prst="rect">
                                            <a:avLst/>
                                          </a:prstGeom>
                                          <a:noFill/>
                                          <a:ln>
                                            <a:noFill/>
                                          </a:ln>
                                        </pic:spPr>
                                      </pic:pic>
                                    </a:graphicData>
                                  </a:graphic>
                                </wp:inline>
                              </w:drawing>
                            </w:r>
                          </w:p>
                          <w:p w14:paraId="4B8153BB"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3B7603DA" w14:textId="77777777" w:rsidR="00F75429" w:rsidRPr="00714403" w:rsidRDefault="00F75429" w:rsidP="00F75429">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05AB" id="_x0000_s1029" type="#_x0000_t202" style="position:absolute;left:0;text-align:left;margin-left:76.05pt;margin-top:13.35pt;width:351.7pt;height:27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rhyQgIAAIAEAAAOAAAAZHJzL2Uyb0RvYy54bWysVE2P2jAQvVfqf7B8LwlsgCUirCgrqkp0&#13;&#10;dyW22rNxHBLJ8bi2IaG/vmOHAN32VPXizJdnPO/NZP7Q1pIchbEVqIwOBzElQnHIK7XP6PfX9ad7&#13;&#10;SqxjKmcSlMjoSVj6sPj4Yd7oVIygBJkLQzCJsmmjM1o6p9MosrwUNbMD0EKhswBTM4eq2Ue5YQ1m&#13;&#10;r2U0iuNJ1IDJtQEurEXrY+eki5C/KAR3z0VhhSMyo/g2F04Tzp0/o8WcpXvDdFnx8zPYP7yiZpXC&#13;&#10;opdUj8wxcjDVH6nqihuwULgBhzqCoqi4CD1gN8P4XTfbkmkRekFwrL7AZP9fWv503OoXQ1z7GVok&#13;&#10;0APSaJtaNPp+2sLU/osvJehHCE8X2ETrCEdjkkwm4xm6OPrukul0NAnARtfr2lj3RUBNvJBRg7wE&#13;&#10;uNhxYx2WxNA+xFezIKt8XUkZFD8LYiUNOTJkcbcfhqvyUH+DvLPNxnHclwyj48ND1t8ySUWajE7u&#13;&#10;xnHIoMCX6KpLheHXxr3k2l1Lqhxb6kHZQX5CrAx0Y2Q1X1fYz4ZZ98IMzg1igLvgnvEoJGAtOEuU&#13;&#10;lGB+/s3u45FO9FLS4Bxm1P44MCMokV8VEj0bJokf3KAk4+kIFXPr2d161KFeAYI0xK3TPIg+3sle&#13;&#10;LAzUb7gyS18VXUxxrJ1R14sr120HrhwXy2UIwlHVzG3UVnOf2pPi2Xpt35jRZ0odTsMT9BPL0nfM&#13;&#10;drH+poLlwUFRBdo9zh2qZ/hxzANv55X0e3Srh6jrj2PxCwAA//8DAFBLAwQUAAYACAAAACEAEb5V&#13;&#10;tOIAAAAPAQAADwAAAGRycy9kb3ducmV2LnhtbExPS0vDQBC+C/6HZQRvdtNo2pBmU0qlgjeNUuht&#13;&#10;k51mQ/cRsts2+usdT3oZ+JjvWa4na9gFx9B7J2A+S4Cha73qXSfg82P3kAMLUToljXco4AsDrKvb&#13;&#10;m1IWyl/dO17q2DEycaGQAnSMQ8F5aDVaGWZ+QEe/ox+tjATHjqtRXsncGp4myYJb2TtK0HLArcb2&#13;&#10;VJ+tgOEt0Tm+nKLZ+++0bjavh932IMT93fS8orNZAYs4xT8F/G6g/lBRscafnQrMEM7SOVEFpIsl&#13;&#10;MCLkWZYBawRky6dH4FXJ/++ofgAAAP//AwBQSwECLQAUAAYACAAAACEAtoM4kv4AAADhAQAAEwAA&#13;&#10;AAAAAAAAAAAAAAAAAAAAW0NvbnRlbnRfVHlwZXNdLnhtbFBLAQItABQABgAIAAAAIQA4/SH/1gAA&#13;&#10;AJQBAAALAAAAAAAAAAAAAAAAAC8BAABfcmVscy8ucmVsc1BLAQItABQABgAIAAAAIQAGxrhyQgIA&#13;&#10;AIAEAAAOAAAAAAAAAAAAAAAAAC4CAABkcnMvZTJvRG9jLnhtbFBLAQItABQABgAIAAAAIQARvlW0&#13;&#10;4gAAAA8BAAAPAAAAAAAAAAAAAAAAAJwEAABkcnMvZG93bnJldi54bWxQSwUGAAAAAAQABADzAAAA&#13;&#10;qwUAAAAA&#13;&#10;" fillcolor="#f2f2f2 [3052]" stroked="f" strokeweight=".5pt">
                <v:textbox>
                  <w:txbxContent>
                    <w:p w14:paraId="1ECABA33"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6255FB16"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178E5C8D"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r>
                        <w:rPr>
                          <w:noProof/>
                        </w:rPr>
                        <w:drawing>
                          <wp:inline distT="0" distB="0" distL="0" distR="0" wp14:anchorId="477FEA99" wp14:editId="1157D590">
                            <wp:extent cx="3847686" cy="2885334"/>
                            <wp:effectExtent l="0" t="0" r="635" b="0"/>
                            <wp:docPr id="220913746" name="Picture 1" descr="Canadian artifacts - Titanic De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82863" name="Picture 1021482863" descr="Canadian artifacts - Titanic Deck Chai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052" cy="2899857"/>
                                    </a:xfrm>
                                    <a:prstGeom prst="rect">
                                      <a:avLst/>
                                    </a:prstGeom>
                                    <a:noFill/>
                                    <a:ln>
                                      <a:noFill/>
                                    </a:ln>
                                  </pic:spPr>
                                </pic:pic>
                              </a:graphicData>
                            </a:graphic>
                          </wp:inline>
                        </w:drawing>
                      </w:r>
                    </w:p>
                    <w:p w14:paraId="4B8153BB" w14:textId="77777777" w:rsidR="00F75429" w:rsidRPr="00B360E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3B7603DA" w14:textId="77777777" w:rsidR="00F75429" w:rsidRPr="00714403" w:rsidRDefault="00F75429" w:rsidP="00F75429">
                      <w:pPr>
                        <w:jc w:val="center"/>
                        <w:rPr>
                          <w:rFonts w:ascii="Cambria" w:hAnsi="Cambria"/>
                        </w:rPr>
                      </w:pPr>
                    </w:p>
                  </w:txbxContent>
                </v:textbox>
                <w10:wrap type="square"/>
              </v:shape>
            </w:pict>
          </mc:Fallback>
        </mc:AlternateContent>
      </w:r>
    </w:p>
    <w:p w14:paraId="0D9628CB"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54A7A100"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3DD8721D"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339E98B4" w14:textId="77777777" w:rsidR="00F75429" w:rsidRDefault="00F75429" w:rsidP="00F75429">
      <w:pPr>
        <w:shd w:val="clear" w:color="auto" w:fill="FFFFFF"/>
        <w:ind w:left="720"/>
        <w:rPr>
          <w:rFonts w:ascii="Cambria" w:hAnsi="Cambria"/>
          <w:b/>
          <w:bCs/>
          <w:sz w:val="22"/>
          <w:szCs w:val="22"/>
        </w:rPr>
      </w:pPr>
    </w:p>
    <w:p w14:paraId="665506E2" w14:textId="77777777" w:rsidR="00F75429" w:rsidRDefault="00F75429" w:rsidP="00F75429">
      <w:pPr>
        <w:shd w:val="clear" w:color="auto" w:fill="FFFFFF"/>
        <w:ind w:left="720"/>
        <w:rPr>
          <w:rFonts w:ascii="Cambria" w:hAnsi="Cambria"/>
          <w:b/>
          <w:bCs/>
          <w:sz w:val="22"/>
          <w:szCs w:val="22"/>
        </w:rPr>
      </w:pPr>
    </w:p>
    <w:p w14:paraId="66F5EF9B" w14:textId="77777777" w:rsidR="00F75429" w:rsidRDefault="00F75429" w:rsidP="00F75429">
      <w:pPr>
        <w:shd w:val="clear" w:color="auto" w:fill="FFFFFF"/>
        <w:ind w:left="720"/>
        <w:rPr>
          <w:rFonts w:ascii="Cambria" w:hAnsi="Cambria"/>
          <w:b/>
          <w:bCs/>
          <w:sz w:val="22"/>
          <w:szCs w:val="22"/>
        </w:rPr>
      </w:pPr>
    </w:p>
    <w:p w14:paraId="03F5EF8B" w14:textId="77777777" w:rsidR="00F75429" w:rsidRDefault="00F75429" w:rsidP="00F75429">
      <w:pPr>
        <w:shd w:val="clear" w:color="auto" w:fill="FFFFFF"/>
        <w:ind w:left="720"/>
        <w:rPr>
          <w:rFonts w:ascii="Cambria" w:hAnsi="Cambria"/>
          <w:b/>
          <w:bCs/>
          <w:sz w:val="22"/>
          <w:szCs w:val="22"/>
        </w:rPr>
      </w:pPr>
    </w:p>
    <w:p w14:paraId="0CF35FFF" w14:textId="77777777" w:rsidR="00F75429" w:rsidRDefault="00F75429" w:rsidP="00F75429">
      <w:pPr>
        <w:shd w:val="clear" w:color="auto" w:fill="FFFFFF"/>
        <w:ind w:left="720"/>
        <w:rPr>
          <w:rFonts w:ascii="Cambria" w:hAnsi="Cambria"/>
          <w:b/>
          <w:bCs/>
          <w:sz w:val="22"/>
          <w:szCs w:val="22"/>
        </w:rPr>
      </w:pPr>
    </w:p>
    <w:p w14:paraId="6FB66B76" w14:textId="77777777" w:rsidR="00F75429" w:rsidRDefault="00F75429" w:rsidP="00F75429">
      <w:pPr>
        <w:shd w:val="clear" w:color="auto" w:fill="FFFFFF"/>
        <w:ind w:left="720"/>
        <w:rPr>
          <w:rFonts w:ascii="Cambria" w:hAnsi="Cambria"/>
          <w:b/>
          <w:bCs/>
          <w:sz w:val="22"/>
          <w:szCs w:val="22"/>
        </w:rPr>
      </w:pPr>
    </w:p>
    <w:p w14:paraId="4445860D" w14:textId="77777777" w:rsidR="00F75429" w:rsidRDefault="00F75429" w:rsidP="00F75429">
      <w:pPr>
        <w:shd w:val="clear" w:color="auto" w:fill="FFFFFF"/>
        <w:ind w:left="720"/>
        <w:rPr>
          <w:rFonts w:ascii="Cambria" w:hAnsi="Cambria"/>
          <w:b/>
          <w:bCs/>
          <w:sz w:val="22"/>
          <w:szCs w:val="22"/>
        </w:rPr>
      </w:pPr>
    </w:p>
    <w:p w14:paraId="3A34880D" w14:textId="77777777" w:rsidR="00F75429" w:rsidRDefault="00F75429" w:rsidP="00F75429">
      <w:pPr>
        <w:shd w:val="clear" w:color="auto" w:fill="FFFFFF"/>
        <w:ind w:left="720"/>
        <w:rPr>
          <w:rFonts w:ascii="Cambria" w:hAnsi="Cambria"/>
          <w:b/>
          <w:bCs/>
          <w:sz w:val="22"/>
          <w:szCs w:val="22"/>
        </w:rPr>
      </w:pPr>
    </w:p>
    <w:p w14:paraId="0C5420B6" w14:textId="77777777" w:rsidR="00F75429" w:rsidRDefault="00F75429" w:rsidP="00F75429">
      <w:pPr>
        <w:shd w:val="clear" w:color="auto" w:fill="FFFFFF"/>
        <w:ind w:left="720"/>
        <w:rPr>
          <w:rFonts w:ascii="Cambria" w:hAnsi="Cambria"/>
          <w:b/>
          <w:bCs/>
          <w:sz w:val="22"/>
          <w:szCs w:val="22"/>
        </w:rPr>
      </w:pPr>
    </w:p>
    <w:p w14:paraId="12778C42" w14:textId="77777777" w:rsidR="00F75429" w:rsidRDefault="00F75429" w:rsidP="00F75429">
      <w:pPr>
        <w:shd w:val="clear" w:color="auto" w:fill="FFFFFF"/>
        <w:ind w:left="720"/>
        <w:rPr>
          <w:rFonts w:ascii="Cambria" w:hAnsi="Cambria"/>
          <w:b/>
          <w:bCs/>
          <w:sz w:val="22"/>
          <w:szCs w:val="22"/>
        </w:rPr>
      </w:pPr>
    </w:p>
    <w:p w14:paraId="0F4C84EA" w14:textId="77777777" w:rsidR="00F75429" w:rsidRDefault="00F75429" w:rsidP="00F75429">
      <w:pPr>
        <w:shd w:val="clear" w:color="auto" w:fill="FFFFFF"/>
        <w:ind w:left="720"/>
        <w:rPr>
          <w:rFonts w:ascii="Cambria" w:hAnsi="Cambria"/>
          <w:b/>
          <w:bCs/>
          <w:sz w:val="22"/>
          <w:szCs w:val="22"/>
        </w:rPr>
      </w:pPr>
    </w:p>
    <w:p w14:paraId="0593BCAF" w14:textId="77777777" w:rsidR="00F75429" w:rsidRDefault="00F75429" w:rsidP="00F75429">
      <w:pPr>
        <w:shd w:val="clear" w:color="auto" w:fill="FFFFFF"/>
        <w:ind w:left="720"/>
        <w:rPr>
          <w:rFonts w:ascii="Cambria" w:hAnsi="Cambria"/>
          <w:b/>
          <w:bCs/>
          <w:sz w:val="22"/>
          <w:szCs w:val="22"/>
        </w:rPr>
      </w:pPr>
    </w:p>
    <w:p w14:paraId="0FBA377B" w14:textId="77777777" w:rsidR="00F75429" w:rsidRDefault="00F75429" w:rsidP="00F75429">
      <w:pPr>
        <w:shd w:val="clear" w:color="auto" w:fill="FFFFFF"/>
        <w:ind w:left="720"/>
        <w:rPr>
          <w:rFonts w:ascii="Cambria" w:hAnsi="Cambria"/>
          <w:b/>
          <w:bCs/>
          <w:sz w:val="22"/>
          <w:szCs w:val="22"/>
        </w:rPr>
      </w:pPr>
    </w:p>
    <w:p w14:paraId="75EF1C1B" w14:textId="77777777" w:rsidR="00F75429" w:rsidRDefault="00F75429" w:rsidP="00F75429">
      <w:pPr>
        <w:shd w:val="clear" w:color="auto" w:fill="FFFFFF"/>
        <w:ind w:left="720"/>
        <w:rPr>
          <w:rFonts w:ascii="Cambria" w:hAnsi="Cambria"/>
          <w:b/>
          <w:bCs/>
          <w:sz w:val="22"/>
          <w:szCs w:val="22"/>
        </w:rPr>
      </w:pPr>
    </w:p>
    <w:p w14:paraId="71164160" w14:textId="77777777" w:rsidR="00F75429" w:rsidRDefault="00F75429" w:rsidP="00F75429">
      <w:pPr>
        <w:shd w:val="clear" w:color="auto" w:fill="FFFFFF"/>
        <w:ind w:left="720"/>
        <w:rPr>
          <w:rFonts w:ascii="Cambria" w:hAnsi="Cambria"/>
          <w:b/>
          <w:bCs/>
          <w:sz w:val="22"/>
          <w:szCs w:val="22"/>
        </w:rPr>
      </w:pPr>
    </w:p>
    <w:p w14:paraId="651EEB6A" w14:textId="77777777" w:rsidR="00F75429" w:rsidRPr="00F664EC" w:rsidRDefault="00F75429" w:rsidP="00F75429">
      <w:pPr>
        <w:shd w:val="clear" w:color="auto" w:fill="FFFFFF"/>
        <w:ind w:left="720"/>
        <w:rPr>
          <w:rFonts w:ascii="Cambria" w:hAnsi="Cambria"/>
          <w:b/>
          <w:bCs/>
          <w:sz w:val="22"/>
          <w:szCs w:val="22"/>
        </w:rPr>
      </w:pPr>
      <w:r w:rsidRPr="00F664EC">
        <w:rPr>
          <w:rFonts w:ascii="Cambria" w:hAnsi="Cambria"/>
          <w:b/>
          <w:bCs/>
          <w:sz w:val="22"/>
          <w:szCs w:val="22"/>
        </w:rPr>
        <w:t>Several students were asked to contribute an open-ended inquiry question inspired by the source above. Which student suggestion is best  [Circle One]</w:t>
      </w:r>
    </w:p>
    <w:p w14:paraId="6E3A3C50" w14:textId="77777777" w:rsidR="00F75429" w:rsidRPr="00F664EC" w:rsidRDefault="00F75429" w:rsidP="00F75429">
      <w:pPr>
        <w:pStyle w:val="ListParagraph"/>
        <w:numPr>
          <w:ilvl w:val="0"/>
          <w:numId w:val="16"/>
        </w:numPr>
        <w:shd w:val="clear" w:color="auto" w:fill="FFFFFF"/>
        <w:spacing w:before="0" w:after="0"/>
        <w:ind w:right="0"/>
        <w:rPr>
          <w:rFonts w:ascii="Cambria" w:hAnsi="Cambria"/>
          <w:sz w:val="22"/>
          <w:szCs w:val="22"/>
        </w:rPr>
      </w:pPr>
      <w:r w:rsidRPr="00F664EC">
        <w:rPr>
          <w:rFonts w:ascii="Cambria" w:hAnsi="Cambria"/>
          <w:sz w:val="22"/>
          <w:szCs w:val="22"/>
        </w:rPr>
        <w:t>Student A: How might creator of this source be biased?</w:t>
      </w:r>
    </w:p>
    <w:p w14:paraId="4B28C990" w14:textId="77777777" w:rsidR="00F75429" w:rsidRPr="00F664EC" w:rsidRDefault="00F75429" w:rsidP="00F75429">
      <w:pPr>
        <w:pStyle w:val="ListParagraph"/>
        <w:numPr>
          <w:ilvl w:val="0"/>
          <w:numId w:val="16"/>
        </w:numPr>
        <w:shd w:val="clear" w:color="auto" w:fill="FFFFFF"/>
        <w:spacing w:before="0" w:after="0"/>
        <w:ind w:right="0"/>
        <w:rPr>
          <w:rFonts w:ascii="Cambria" w:hAnsi="Cambria"/>
          <w:sz w:val="22"/>
          <w:szCs w:val="22"/>
        </w:rPr>
      </w:pPr>
      <w:r w:rsidRPr="00F664EC">
        <w:rPr>
          <w:rFonts w:ascii="Cambria" w:hAnsi="Cambria"/>
          <w:sz w:val="22"/>
          <w:szCs w:val="22"/>
        </w:rPr>
        <w:t>Student B: How is this source symbolic of early 20</w:t>
      </w:r>
      <w:r w:rsidRPr="00F664EC">
        <w:rPr>
          <w:rFonts w:ascii="Cambria" w:hAnsi="Cambria"/>
          <w:sz w:val="22"/>
          <w:szCs w:val="22"/>
          <w:vertAlign w:val="superscript"/>
        </w:rPr>
        <w:t>th</w:t>
      </w:r>
      <w:r w:rsidRPr="00F664EC">
        <w:rPr>
          <w:rFonts w:ascii="Cambria" w:hAnsi="Cambria"/>
          <w:sz w:val="22"/>
          <w:szCs w:val="22"/>
        </w:rPr>
        <w:t xml:space="preserve"> century optimism?</w:t>
      </w:r>
    </w:p>
    <w:p w14:paraId="76C986EE" w14:textId="77777777" w:rsidR="00F75429" w:rsidRPr="00F664EC" w:rsidRDefault="00F75429" w:rsidP="00F75429">
      <w:pPr>
        <w:pStyle w:val="ListParagraph"/>
        <w:numPr>
          <w:ilvl w:val="0"/>
          <w:numId w:val="16"/>
        </w:numPr>
        <w:shd w:val="clear" w:color="auto" w:fill="FFFFFF"/>
        <w:spacing w:before="0" w:after="0"/>
        <w:ind w:right="0"/>
        <w:rPr>
          <w:rFonts w:ascii="Cambria" w:hAnsi="Cambria"/>
          <w:sz w:val="22"/>
          <w:szCs w:val="22"/>
        </w:rPr>
      </w:pPr>
      <w:r w:rsidRPr="00F664EC">
        <w:rPr>
          <w:rFonts w:ascii="Cambria" w:hAnsi="Cambria"/>
          <w:sz w:val="22"/>
          <w:szCs w:val="22"/>
        </w:rPr>
        <w:t>Student C: What kind of wood is this chair made of?</w:t>
      </w:r>
    </w:p>
    <w:p w14:paraId="2C4A4EB3" w14:textId="53DCDF5E" w:rsidR="00F75429" w:rsidRPr="00F664EC" w:rsidRDefault="00F75429" w:rsidP="00F75429">
      <w:pPr>
        <w:pStyle w:val="ListParagraph"/>
        <w:numPr>
          <w:ilvl w:val="0"/>
          <w:numId w:val="16"/>
        </w:numPr>
        <w:shd w:val="clear" w:color="auto" w:fill="FFFFFF"/>
        <w:spacing w:before="0" w:after="0"/>
        <w:ind w:right="0"/>
        <w:rPr>
          <w:rFonts w:ascii="Cambria" w:hAnsi="Cambria"/>
          <w:sz w:val="22"/>
          <w:szCs w:val="22"/>
        </w:rPr>
      </w:pPr>
      <w:r w:rsidRPr="00F664EC">
        <w:rPr>
          <w:rFonts w:ascii="Cambria" w:hAnsi="Cambria"/>
          <w:sz w:val="22"/>
          <w:szCs w:val="22"/>
        </w:rPr>
        <w:t xml:space="preserve">Student D: </w:t>
      </w:r>
      <w:r w:rsidR="00044B63">
        <w:rPr>
          <w:rFonts w:ascii="Cambria" w:hAnsi="Cambria"/>
          <w:sz w:val="22"/>
          <w:szCs w:val="22"/>
        </w:rPr>
        <w:t>Is this an account or a trace</w:t>
      </w:r>
      <w:r w:rsidRPr="00F664EC">
        <w:rPr>
          <w:rFonts w:ascii="Cambria" w:hAnsi="Cambria"/>
          <w:sz w:val="22"/>
          <w:szCs w:val="22"/>
        </w:rPr>
        <w:t>?</w:t>
      </w:r>
    </w:p>
    <w:p w14:paraId="39B9F4A1"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2DEAA8E5" w14:textId="13455F5D"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F664EC">
        <w:rPr>
          <w:rFonts w:ascii="Cambria" w:hAnsi="Cambria"/>
          <w:b/>
          <w:bCs/>
        </w:rPr>
        <w:tab/>
        <w:t>Explain your reasoning</w:t>
      </w:r>
      <w:r w:rsidR="007E184A">
        <w:rPr>
          <w:rFonts w:ascii="Cambria" w:hAnsi="Cambria"/>
          <w:b/>
          <w:bCs/>
        </w:rPr>
        <w:t>:</w:t>
      </w:r>
    </w:p>
    <w:p w14:paraId="4D6DAAB3"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pPr>
    </w:p>
    <w:p w14:paraId="430A9B0B"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rPr>
          <w:rFonts w:ascii="Cambria" w:hAnsi="Cambria" w:cs="Calibri"/>
          <w:b/>
          <w:bCs/>
        </w:rPr>
      </w:pPr>
    </w:p>
    <w:tbl>
      <w:tblPr>
        <w:tblStyle w:val="TableGrid"/>
        <w:tblpPr w:leftFromText="180" w:rightFromText="180" w:vertAnchor="page" w:horzAnchor="margin" w:tblpXSpec="center" w:tblpY="1061"/>
        <w:tblW w:w="9214" w:type="dxa"/>
        <w:shd w:val="solid" w:color="auto" w:fill="auto"/>
        <w:tblLook w:val="04A0" w:firstRow="1" w:lastRow="0" w:firstColumn="1" w:lastColumn="0" w:noHBand="0" w:noVBand="1"/>
      </w:tblPr>
      <w:tblGrid>
        <w:gridCol w:w="9214"/>
      </w:tblGrid>
      <w:tr w:rsidR="001D27B0" w14:paraId="48F17A95" w14:textId="77777777" w:rsidTr="001D27B0">
        <w:trPr>
          <w:trHeight w:val="430"/>
        </w:trPr>
        <w:tc>
          <w:tcPr>
            <w:tcW w:w="9214" w:type="dxa"/>
            <w:shd w:val="solid" w:color="auto" w:fill="auto"/>
          </w:tcPr>
          <w:p w14:paraId="260C825A" w14:textId="77777777" w:rsidR="001D27B0" w:rsidRDefault="001D27B0"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G2: Questioning - </w:t>
            </w:r>
            <w:r w:rsidRPr="00A23FA4">
              <w:rPr>
                <w:rFonts w:ascii="Rockwell" w:hAnsi="Rockwell"/>
                <w:b/>
                <w:bCs/>
              </w:rPr>
              <w:t>Cognitive Demand</w:t>
            </w:r>
            <w:r>
              <w:rPr>
                <w:rFonts w:ascii="Rockwell" w:hAnsi="Rockwell"/>
                <w:b/>
                <w:bCs/>
              </w:rPr>
              <w:t xml:space="preserve">: </w:t>
            </w:r>
            <w:r w:rsidRPr="00B360E9">
              <w:rPr>
                <w:rFonts w:ascii="Rockwell" w:hAnsi="Rockwell"/>
                <w:b/>
                <w:bCs/>
              </w:rPr>
              <w:t>Generates relevant historical inquiry questions from a source</w:t>
            </w:r>
          </w:p>
        </w:tc>
      </w:tr>
    </w:tbl>
    <w:p w14:paraId="0C63B70E" w14:textId="56D05B17" w:rsidR="00F75429" w:rsidRDefault="00855213" w:rsidP="001D27B0">
      <w:pPr>
        <w:ind w:left="0"/>
      </w:pPr>
      <w:r>
        <w:rPr>
          <w:rFonts w:ascii="Cambria" w:hAnsi="Cambria" w:cs="Calibri"/>
          <w:noProof/>
        </w:rPr>
        <w:drawing>
          <wp:anchor distT="0" distB="0" distL="114300" distR="114300" simplePos="0" relativeHeight="251750400" behindDoc="0" locked="0" layoutInCell="1" allowOverlap="1" wp14:anchorId="7995AB33" wp14:editId="19BBB021">
            <wp:simplePos x="0" y="0"/>
            <wp:positionH relativeFrom="column">
              <wp:posOffset>394335</wp:posOffset>
            </wp:positionH>
            <wp:positionV relativeFrom="paragraph">
              <wp:posOffset>266700</wp:posOffset>
            </wp:positionV>
            <wp:extent cx="376555" cy="376555"/>
            <wp:effectExtent l="0" t="0" r="4445" b="4445"/>
            <wp:wrapSquare wrapText="bothSides"/>
            <wp:docPr id="623711769"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p>
    <w:p w14:paraId="68725E56" w14:textId="2D0C9582"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 below.</w:t>
      </w:r>
    </w:p>
    <w:p w14:paraId="069A09AC"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EA05F0E" w14:textId="7DAB713B" w:rsidR="00F75429" w:rsidRDefault="00F75429"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i/>
          <w:iCs/>
          <w:sz w:val="22"/>
          <w:szCs w:val="22"/>
        </w:rPr>
      </w:pPr>
      <w:r>
        <w:rPr>
          <w:rFonts w:ascii="Cambria" w:hAnsi="Cambria"/>
          <w:b/>
          <w:bCs/>
          <w:sz w:val="22"/>
          <w:szCs w:val="22"/>
        </w:rPr>
        <w:t xml:space="preserve">Background Information: </w:t>
      </w:r>
      <w:r w:rsidRPr="00B360E9">
        <w:rPr>
          <w:rFonts w:ascii="Cambria" w:hAnsi="Cambria"/>
          <w:i/>
          <w:iCs/>
          <w:sz w:val="22"/>
          <w:szCs w:val="22"/>
        </w:rPr>
        <w:t xml:space="preserve">The Statute of Westminster, passed in 1931, was a key moment in the evolution of Canadian Government. The Statute allowed Canada to make and change laws without requiring British Approval. </w:t>
      </w:r>
    </w:p>
    <w:p w14:paraId="796B6B6F" w14:textId="662B4343" w:rsidR="00F75429" w:rsidRPr="00F664EC" w:rsidRDefault="00855213"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751424" behindDoc="0" locked="0" layoutInCell="1" allowOverlap="1" wp14:anchorId="0DB423D2" wp14:editId="2952C148">
                <wp:simplePos x="0" y="0"/>
                <wp:positionH relativeFrom="column">
                  <wp:posOffset>483870</wp:posOffset>
                </wp:positionH>
                <wp:positionV relativeFrom="paragraph">
                  <wp:posOffset>164465</wp:posOffset>
                </wp:positionV>
                <wp:extent cx="4961255" cy="3851910"/>
                <wp:effectExtent l="0" t="0" r="4445" b="0"/>
                <wp:wrapSquare wrapText="bothSides"/>
                <wp:docPr id="376474883" name="Text Box 1"/>
                <wp:cNvGraphicFramePr/>
                <a:graphic xmlns:a="http://schemas.openxmlformats.org/drawingml/2006/main">
                  <a:graphicData uri="http://schemas.microsoft.com/office/word/2010/wordprocessingShape">
                    <wps:wsp>
                      <wps:cNvSpPr txBox="1"/>
                      <wps:spPr>
                        <a:xfrm>
                          <a:off x="0" y="0"/>
                          <a:ext cx="4961255" cy="3851910"/>
                        </a:xfrm>
                        <a:prstGeom prst="rect">
                          <a:avLst/>
                        </a:prstGeom>
                        <a:solidFill>
                          <a:schemeClr val="bg1">
                            <a:lumMod val="95000"/>
                          </a:schemeClr>
                        </a:solidFill>
                        <a:ln w="6350">
                          <a:noFill/>
                        </a:ln>
                      </wps:spPr>
                      <wps:txbx>
                        <w:txbxContent>
                          <w:p w14:paraId="576B0645" w14:textId="77777777" w:rsidR="00F75429" w:rsidRDefault="00F75429" w:rsidP="00F7542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3FDC6713" w14:textId="77777777" w:rsidR="00F75429" w:rsidRPr="00B360E9" w:rsidRDefault="00F75429" w:rsidP="00F75429">
                            <w:pPr>
                              <w:rPr>
                                <w:rFonts w:ascii="Cambria" w:hAnsi="Cambria"/>
                                <w:b/>
                                <w:bCs/>
                              </w:rPr>
                            </w:pPr>
                          </w:p>
                          <w:p w14:paraId="056B0DDC" w14:textId="77777777" w:rsidR="00F75429" w:rsidRPr="00714403" w:rsidRDefault="00F75429" w:rsidP="00F75429">
                            <w:pPr>
                              <w:jc w:val="center"/>
                              <w:rPr>
                                <w:rFonts w:ascii="Cambria" w:hAnsi="Cambria"/>
                              </w:rPr>
                            </w:pPr>
                            <w:r>
                              <w:fldChar w:fldCharType="begin"/>
                            </w:r>
                            <w:r>
                              <w:instrText xml:space="preserve"> INCLUDEPICTURE "https://www.canada.ca/content/dam/pch/images/services/important-commemorative-days/anniversary-statute-westminster/statute_westminster.jpg" \* MERGEFORMATINET </w:instrText>
                            </w:r>
                            <w:r>
                              <w:fldChar w:fldCharType="separate"/>
                            </w:r>
                            <w:r>
                              <w:rPr>
                                <w:noProof/>
                              </w:rPr>
                              <w:drawing>
                                <wp:inline distT="0" distB="0" distL="0" distR="0" wp14:anchorId="40567C3C" wp14:editId="50E8D566">
                                  <wp:extent cx="4277360" cy="3053715"/>
                                  <wp:effectExtent l="0" t="0" r="2540" b="0"/>
                                  <wp:docPr id="92912392" name="Picture 33" descr="O.D. Skelton observes a signing ceremony by Prime Minister William Lyon Mackenzi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 Skelton observes a signing ceremony by Prime Minister William Lyon Mackenzie K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7360" cy="305371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23D2" id="_x0000_s1030" type="#_x0000_t202" style="position:absolute;left:0;text-align:left;margin-left:38.1pt;margin-top:12.95pt;width:390.65pt;height:30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6+LQwIAAIAEAAAOAAAAZHJzL2Uyb0RvYy54bWysVN9v2jAQfp+0/8Hy+0hCCSsRoWJUTJO6&#13;&#10;thKd+mwch0RyfJ5tSNhfv7NDgHZ7mvbi3C/f+b7vLvO7rpHkIIytQeU0GcWUCMWhqNUupz9e1p9u&#13;&#10;KbGOqYJJUCKnR2Hp3eLjh3mrMzGGCmQhDMEkymatzmnlnM6iyPJKNMyOQAuFzhJMwxyqZhcVhrWY&#13;&#10;vZHROI6nUQum0Aa4sBat972TLkL+shTcPZWlFY7InOLbXDhNOLf+jBZzlu0M01XNT89g//CKhtUK&#13;&#10;i55T3TPHyN7Uf6Rqam7AQulGHJoIyrLmIvSA3STxu242FdMi9ILgWH2Gyf6/tPzxsNHPhrjuC3RI&#13;&#10;oAek1TazaPT9dKVp/BdfStCPEB7PsInOEY7GyWyajNOUEo6+m9s0mSUB2OhyXRvrvgpoiBdyapCX&#13;&#10;ABc7PFiHJTF0CPHVLMi6WNdSBsXPglhJQw4MWdzuknBV7pvvUPS2WRrHQ8kwOj48ZH2TSSrS5nR6&#13;&#10;k8YhgwJfoq8uFYZfGveS67YdqQvsbwBlC8URsTLQj5HVfF1jPw/MumdmcG4QHtwF94RHKQFrwUmi&#13;&#10;pALz6292H490opeSFucwp/bnnhlBifymkOhZMpn4wQ3KJP08RsVce7bXHrVvVoAgJbh1mgfRxzs5&#13;&#10;iKWB5hVXZumroospjrVz6gZx5frtwJXjYrkMQTiqmrkHtdHcp/akeLZeuldm9IlSh9PwCMPEsuwd&#13;&#10;s32sv6lguXdQ1oF2j3OP6gl+HPPA22kl/R5d6yHq8uNY/AYAAP//AwBQSwMEFAAGAAgAAAAhABTQ&#13;&#10;3YvjAAAADgEAAA8AAABkcnMvZG93bnJldi54bWxMT11LwzAUfRf8D+EKvrnUSLvaNR1jMsE3V0XY&#13;&#10;W9pcm7ImKU22VX+91yd9uXA4H/eccj3bgZ1xCr13Eu4XCTB0rde96yS8v+3ucmAhKqfV4B1K+MIA&#13;&#10;6+r6qlSF9he3x3MdO0YhLhRKgolxLDgPrUGrwsKP6Ij79JNVkeDUcT2pC4XbgYskybhVvaMPRo24&#13;&#10;Ndge65OVML4mJsfnYxw+/Leom83LYbc9SHl7Mz+t6GxWwCLO8c8BvxuoP1RUrPEnpwMbJCwzQUoJ&#13;&#10;In0ERnyeLlNgjYTsQaTAq5L/n1H9AAAA//8DAFBLAQItABQABgAIAAAAIQC2gziS/gAAAOEBAAAT&#13;&#10;AAAAAAAAAAAAAAAAAAAAAABbQ29udGVudF9UeXBlc10ueG1sUEsBAi0AFAAGAAgAAAAhADj9If/W&#13;&#10;AAAAlAEAAAsAAAAAAAAAAAAAAAAALwEAAF9yZWxzLy5yZWxzUEsBAi0AFAAGAAgAAAAhAFPLr4tD&#13;&#10;AgAAgAQAAA4AAAAAAAAAAAAAAAAALgIAAGRycy9lMm9Eb2MueG1sUEsBAi0AFAAGAAgAAAAhABTQ&#13;&#10;3YvjAAAADgEAAA8AAAAAAAAAAAAAAAAAnQQAAGRycy9kb3ducmV2LnhtbFBLBQYAAAAABAAEAPMA&#13;&#10;AACtBQAAAAA=&#13;&#10;" fillcolor="#f2f2f2 [3052]" stroked="f" strokeweight=".5pt">
                <v:textbox>
                  <w:txbxContent>
                    <w:p w14:paraId="576B0645" w14:textId="77777777" w:rsidR="00F75429" w:rsidRDefault="00F75429" w:rsidP="00F7542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3FDC6713" w14:textId="77777777" w:rsidR="00F75429" w:rsidRPr="00B360E9" w:rsidRDefault="00F75429" w:rsidP="00F75429">
                      <w:pPr>
                        <w:rPr>
                          <w:rFonts w:ascii="Cambria" w:hAnsi="Cambria"/>
                          <w:b/>
                          <w:bCs/>
                        </w:rPr>
                      </w:pPr>
                    </w:p>
                    <w:p w14:paraId="056B0DDC" w14:textId="77777777" w:rsidR="00F75429" w:rsidRPr="00714403" w:rsidRDefault="00F75429" w:rsidP="00F75429">
                      <w:pPr>
                        <w:jc w:val="center"/>
                        <w:rPr>
                          <w:rFonts w:ascii="Cambria" w:hAnsi="Cambria"/>
                        </w:rPr>
                      </w:pPr>
                      <w:r>
                        <w:fldChar w:fldCharType="begin"/>
                      </w:r>
                      <w:r>
                        <w:instrText xml:space="preserve"> INCLUDEPICTURE "https://www.canada.ca/content/dam/pch/images/services/important-commemorative-days/anniversary-statute-westminster/statute_westminster.jpg" \* MERGEFORMATINET </w:instrText>
                      </w:r>
                      <w:r>
                        <w:fldChar w:fldCharType="separate"/>
                      </w:r>
                      <w:r>
                        <w:rPr>
                          <w:noProof/>
                        </w:rPr>
                        <w:drawing>
                          <wp:inline distT="0" distB="0" distL="0" distR="0" wp14:anchorId="40567C3C" wp14:editId="50E8D566">
                            <wp:extent cx="4277360" cy="3053715"/>
                            <wp:effectExtent l="0" t="0" r="2540" b="0"/>
                            <wp:docPr id="92912392" name="Picture 33" descr="O.D. Skelton observes a signing ceremony by Prime Minister William Lyon Mackenzi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 Skelton observes a signing ceremony by Prime Minister William Lyon Mackenzie K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360" cy="3053715"/>
                                    </a:xfrm>
                                    <a:prstGeom prst="rect">
                                      <a:avLst/>
                                    </a:prstGeom>
                                    <a:noFill/>
                                    <a:ln>
                                      <a:noFill/>
                                    </a:ln>
                                  </pic:spPr>
                                </pic:pic>
                              </a:graphicData>
                            </a:graphic>
                          </wp:inline>
                        </w:drawing>
                      </w:r>
                      <w:r>
                        <w:fldChar w:fldCharType="end"/>
                      </w:r>
                    </w:p>
                  </w:txbxContent>
                </v:textbox>
                <w10:wrap type="square"/>
              </v:shape>
            </w:pict>
          </mc:Fallback>
        </mc:AlternateContent>
      </w:r>
    </w:p>
    <w:p w14:paraId="290568E0" w14:textId="2C5579B8"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F953443"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2A02D4D8" w14:textId="77777777" w:rsidR="00F75429" w:rsidRPr="00F664EC"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9AC2887" w14:textId="77777777" w:rsidR="00F75429" w:rsidRDefault="00F75429" w:rsidP="00F75429">
      <w:pPr>
        <w:shd w:val="clear" w:color="auto" w:fill="FFFFFF"/>
        <w:ind w:left="720"/>
        <w:rPr>
          <w:rFonts w:ascii="Cambria" w:hAnsi="Cambria"/>
          <w:b/>
          <w:bCs/>
          <w:sz w:val="22"/>
          <w:szCs w:val="22"/>
        </w:rPr>
      </w:pPr>
    </w:p>
    <w:p w14:paraId="6C9B9683" w14:textId="77777777" w:rsidR="00F75429" w:rsidRDefault="00F75429" w:rsidP="00F75429">
      <w:pPr>
        <w:shd w:val="clear" w:color="auto" w:fill="FFFFFF"/>
        <w:ind w:left="720"/>
        <w:rPr>
          <w:rFonts w:ascii="Cambria" w:hAnsi="Cambria"/>
          <w:b/>
          <w:bCs/>
          <w:sz w:val="22"/>
          <w:szCs w:val="22"/>
        </w:rPr>
      </w:pPr>
    </w:p>
    <w:p w14:paraId="27EA06C5" w14:textId="77777777" w:rsidR="00F75429" w:rsidRDefault="00F75429" w:rsidP="00F75429">
      <w:pPr>
        <w:shd w:val="clear" w:color="auto" w:fill="FFFFFF"/>
        <w:ind w:left="720"/>
        <w:rPr>
          <w:rFonts w:ascii="Cambria" w:hAnsi="Cambria"/>
          <w:b/>
          <w:bCs/>
          <w:sz w:val="22"/>
          <w:szCs w:val="22"/>
        </w:rPr>
      </w:pPr>
    </w:p>
    <w:p w14:paraId="58126BB0" w14:textId="77777777" w:rsidR="00F75429" w:rsidRDefault="00F75429" w:rsidP="00F75429">
      <w:pPr>
        <w:shd w:val="clear" w:color="auto" w:fill="FFFFFF"/>
        <w:ind w:left="720"/>
        <w:rPr>
          <w:rFonts w:ascii="Cambria" w:hAnsi="Cambria"/>
          <w:b/>
          <w:bCs/>
          <w:sz w:val="22"/>
          <w:szCs w:val="22"/>
        </w:rPr>
      </w:pPr>
    </w:p>
    <w:p w14:paraId="55BA1AA6" w14:textId="77777777" w:rsidR="00F75429" w:rsidRDefault="00F75429" w:rsidP="00F75429">
      <w:pPr>
        <w:shd w:val="clear" w:color="auto" w:fill="FFFFFF"/>
        <w:ind w:left="720"/>
        <w:rPr>
          <w:rFonts w:ascii="Cambria" w:hAnsi="Cambria"/>
          <w:b/>
          <w:bCs/>
          <w:sz w:val="22"/>
          <w:szCs w:val="22"/>
        </w:rPr>
      </w:pPr>
    </w:p>
    <w:p w14:paraId="5F9D38BB" w14:textId="77777777" w:rsidR="00F75429" w:rsidRDefault="00F75429" w:rsidP="00F75429">
      <w:pPr>
        <w:shd w:val="clear" w:color="auto" w:fill="FFFFFF"/>
        <w:ind w:left="720"/>
        <w:rPr>
          <w:rFonts w:ascii="Cambria" w:hAnsi="Cambria"/>
          <w:b/>
          <w:bCs/>
          <w:sz w:val="22"/>
          <w:szCs w:val="22"/>
        </w:rPr>
      </w:pPr>
    </w:p>
    <w:p w14:paraId="2D964363" w14:textId="77777777" w:rsidR="00F75429" w:rsidRDefault="00F75429" w:rsidP="00F75429">
      <w:pPr>
        <w:shd w:val="clear" w:color="auto" w:fill="FFFFFF"/>
        <w:ind w:left="720"/>
        <w:rPr>
          <w:rFonts w:ascii="Cambria" w:hAnsi="Cambria"/>
          <w:b/>
          <w:bCs/>
          <w:sz w:val="22"/>
          <w:szCs w:val="22"/>
        </w:rPr>
      </w:pPr>
    </w:p>
    <w:p w14:paraId="78A4048E" w14:textId="77777777" w:rsidR="00F75429" w:rsidRDefault="00F75429" w:rsidP="00F75429">
      <w:pPr>
        <w:shd w:val="clear" w:color="auto" w:fill="FFFFFF"/>
        <w:ind w:left="720"/>
        <w:rPr>
          <w:rFonts w:ascii="Cambria" w:hAnsi="Cambria"/>
          <w:b/>
          <w:bCs/>
          <w:sz w:val="22"/>
          <w:szCs w:val="22"/>
        </w:rPr>
      </w:pPr>
    </w:p>
    <w:p w14:paraId="474FA263" w14:textId="77777777" w:rsidR="00F75429" w:rsidRDefault="00F75429" w:rsidP="00F75429">
      <w:pPr>
        <w:shd w:val="clear" w:color="auto" w:fill="FFFFFF"/>
        <w:ind w:left="720"/>
        <w:rPr>
          <w:rFonts w:ascii="Cambria" w:hAnsi="Cambria"/>
          <w:b/>
          <w:bCs/>
          <w:sz w:val="22"/>
          <w:szCs w:val="22"/>
        </w:rPr>
      </w:pPr>
    </w:p>
    <w:p w14:paraId="551591E5" w14:textId="77777777" w:rsidR="00F75429" w:rsidRDefault="00F75429" w:rsidP="00F75429">
      <w:pPr>
        <w:shd w:val="clear" w:color="auto" w:fill="FFFFFF"/>
        <w:ind w:left="720"/>
        <w:rPr>
          <w:rFonts w:ascii="Cambria" w:hAnsi="Cambria"/>
          <w:b/>
          <w:bCs/>
          <w:sz w:val="22"/>
          <w:szCs w:val="22"/>
        </w:rPr>
      </w:pPr>
    </w:p>
    <w:p w14:paraId="378AE78B" w14:textId="77777777" w:rsidR="00F75429" w:rsidRDefault="00F75429" w:rsidP="00F75429">
      <w:pPr>
        <w:shd w:val="clear" w:color="auto" w:fill="FFFFFF"/>
        <w:ind w:left="720"/>
        <w:rPr>
          <w:rFonts w:ascii="Cambria" w:hAnsi="Cambria"/>
          <w:b/>
          <w:bCs/>
          <w:sz w:val="22"/>
          <w:szCs w:val="22"/>
        </w:rPr>
      </w:pPr>
    </w:p>
    <w:p w14:paraId="66E181CE" w14:textId="77777777" w:rsidR="00F75429" w:rsidRDefault="00F75429" w:rsidP="00F75429">
      <w:pPr>
        <w:shd w:val="clear" w:color="auto" w:fill="FFFFFF"/>
        <w:ind w:left="720"/>
        <w:rPr>
          <w:rFonts w:ascii="Cambria" w:hAnsi="Cambria"/>
          <w:b/>
          <w:bCs/>
          <w:sz w:val="22"/>
          <w:szCs w:val="22"/>
        </w:rPr>
      </w:pPr>
    </w:p>
    <w:p w14:paraId="743DB285" w14:textId="77777777" w:rsidR="00F75429" w:rsidRDefault="00F75429" w:rsidP="00F75429">
      <w:pPr>
        <w:shd w:val="clear" w:color="auto" w:fill="FFFFFF"/>
        <w:ind w:left="720"/>
        <w:rPr>
          <w:rFonts w:ascii="Cambria" w:hAnsi="Cambria"/>
          <w:b/>
          <w:bCs/>
          <w:sz w:val="22"/>
          <w:szCs w:val="22"/>
        </w:rPr>
      </w:pPr>
    </w:p>
    <w:p w14:paraId="7DF68DBA" w14:textId="77777777" w:rsidR="00F75429" w:rsidRDefault="00F75429" w:rsidP="00F75429">
      <w:pPr>
        <w:shd w:val="clear" w:color="auto" w:fill="FFFFFF"/>
        <w:ind w:left="720"/>
        <w:rPr>
          <w:rFonts w:ascii="Cambria" w:hAnsi="Cambria"/>
          <w:b/>
          <w:bCs/>
          <w:sz w:val="22"/>
          <w:szCs w:val="22"/>
        </w:rPr>
      </w:pPr>
    </w:p>
    <w:p w14:paraId="76A80AAF" w14:textId="77777777" w:rsidR="00F75429" w:rsidRDefault="00F75429" w:rsidP="00F75429">
      <w:pPr>
        <w:shd w:val="clear" w:color="auto" w:fill="FFFFFF"/>
        <w:ind w:left="720"/>
        <w:rPr>
          <w:rFonts w:ascii="Cambria" w:hAnsi="Cambria"/>
          <w:b/>
          <w:bCs/>
          <w:sz w:val="22"/>
          <w:szCs w:val="22"/>
        </w:rPr>
      </w:pPr>
    </w:p>
    <w:p w14:paraId="27AECDFE" w14:textId="77777777" w:rsidR="00F75429" w:rsidRDefault="00F75429" w:rsidP="00F75429">
      <w:pPr>
        <w:shd w:val="clear" w:color="auto" w:fill="FFFFFF"/>
        <w:ind w:left="720"/>
        <w:rPr>
          <w:rFonts w:ascii="Cambria" w:hAnsi="Cambria"/>
          <w:b/>
          <w:bCs/>
          <w:sz w:val="22"/>
          <w:szCs w:val="22"/>
        </w:rPr>
      </w:pPr>
    </w:p>
    <w:p w14:paraId="690650D1" w14:textId="77777777" w:rsidR="00F75429" w:rsidRDefault="00F75429" w:rsidP="00F75429">
      <w:pPr>
        <w:shd w:val="clear" w:color="auto" w:fill="FFFFFF"/>
        <w:ind w:left="0"/>
        <w:rPr>
          <w:rFonts w:ascii="Cambria" w:hAnsi="Cambria"/>
          <w:b/>
          <w:bCs/>
          <w:sz w:val="22"/>
          <w:szCs w:val="22"/>
        </w:rPr>
      </w:pPr>
    </w:p>
    <w:p w14:paraId="50BF4FCC" w14:textId="22EBF6D5" w:rsidR="00855213" w:rsidRDefault="00F75429" w:rsidP="001D27B0">
      <w:pPr>
        <w:shd w:val="clear" w:color="auto" w:fill="FFFFFF"/>
        <w:ind w:left="720"/>
        <w:rPr>
          <w:rFonts w:ascii="Cambria" w:hAnsi="Cambria"/>
          <w:b/>
          <w:bCs/>
          <w:sz w:val="22"/>
          <w:szCs w:val="22"/>
        </w:rPr>
      </w:pPr>
      <w:r>
        <w:rPr>
          <w:rFonts w:ascii="Cambria" w:hAnsi="Cambria"/>
          <w:b/>
          <w:bCs/>
          <w:sz w:val="22"/>
          <w:szCs w:val="22"/>
        </w:rPr>
        <w:t xml:space="preserve">Short Answer Response:  </w:t>
      </w:r>
      <w:r w:rsidRPr="00B360E9">
        <w:rPr>
          <w:rFonts w:ascii="Cambria" w:hAnsi="Cambria"/>
          <w:sz w:val="22"/>
          <w:szCs w:val="22"/>
        </w:rPr>
        <w:t xml:space="preserve">Using the featured source as your starting point, </w:t>
      </w:r>
      <w:proofErr w:type="gramStart"/>
      <w:r w:rsidRPr="00B360E9">
        <w:rPr>
          <w:rFonts w:ascii="Cambria" w:hAnsi="Cambria"/>
          <w:sz w:val="22"/>
          <w:szCs w:val="22"/>
        </w:rPr>
        <w:t>Generate</w:t>
      </w:r>
      <w:proofErr w:type="gramEnd"/>
      <w:r w:rsidRPr="00B360E9">
        <w:rPr>
          <w:rFonts w:ascii="Cambria" w:hAnsi="Cambria"/>
          <w:sz w:val="22"/>
          <w:szCs w:val="22"/>
        </w:rPr>
        <w:t xml:space="preserve"> an open-ended inquiry related to the Statute of Westminster. Consider reflecting on how the Statue of Westminster could be analyzed through the lens of Historical Significance, Continuity &amp; Change, Historical Perspectives or other Historical Thinking Benchmarks.</w:t>
      </w:r>
      <w:r>
        <w:rPr>
          <w:rFonts w:ascii="Cambria" w:hAnsi="Cambria"/>
          <w:b/>
          <w:bCs/>
          <w:sz w:val="22"/>
          <w:szCs w:val="22"/>
        </w:rPr>
        <w:t xml:space="preserve"> </w:t>
      </w:r>
    </w:p>
    <w:p w14:paraId="2AC3167A" w14:textId="77777777" w:rsidR="00855213" w:rsidRDefault="00855213" w:rsidP="00855213">
      <w:pPr>
        <w:shd w:val="clear" w:color="auto" w:fill="FFFFFF"/>
        <w:ind w:left="0"/>
        <w:rPr>
          <w:rFonts w:ascii="Cambria" w:hAnsi="Cambria"/>
          <w:b/>
          <w:bCs/>
          <w:sz w:val="22"/>
          <w:szCs w:val="22"/>
        </w:rPr>
      </w:pPr>
    </w:p>
    <w:p w14:paraId="19207356" w14:textId="77777777" w:rsidR="00855213" w:rsidRDefault="00855213" w:rsidP="00855213">
      <w:pPr>
        <w:shd w:val="clear" w:color="auto" w:fill="FFFFFF"/>
        <w:ind w:left="0"/>
        <w:rPr>
          <w:rFonts w:ascii="Cambria" w:hAnsi="Cambria"/>
          <w:b/>
          <w:bCs/>
          <w:sz w:val="22"/>
          <w:szCs w:val="22"/>
        </w:rPr>
      </w:pPr>
    </w:p>
    <w:p w14:paraId="3DD6B978" w14:textId="77777777" w:rsidR="00855213" w:rsidRDefault="00855213" w:rsidP="00855213">
      <w:pPr>
        <w:shd w:val="clear" w:color="auto" w:fill="FFFFFF"/>
        <w:ind w:left="0"/>
        <w:rPr>
          <w:rFonts w:ascii="Cambria" w:hAnsi="Cambria"/>
          <w:b/>
          <w:bCs/>
          <w:sz w:val="22"/>
          <w:szCs w:val="22"/>
        </w:rPr>
      </w:pPr>
    </w:p>
    <w:p w14:paraId="260C5FA0" w14:textId="77777777" w:rsidR="00855213" w:rsidRDefault="00855213" w:rsidP="00855213">
      <w:pPr>
        <w:shd w:val="clear" w:color="auto" w:fill="FFFFFF"/>
        <w:ind w:left="0"/>
        <w:rPr>
          <w:rFonts w:ascii="Cambria" w:hAnsi="Cambria"/>
          <w:b/>
          <w:bCs/>
          <w:sz w:val="22"/>
          <w:szCs w:val="22"/>
        </w:rPr>
      </w:pPr>
    </w:p>
    <w:p w14:paraId="4E543AB8" w14:textId="77777777" w:rsidR="00855213" w:rsidRDefault="00855213" w:rsidP="00855213">
      <w:pPr>
        <w:shd w:val="clear" w:color="auto" w:fill="FFFFFF"/>
        <w:ind w:left="0"/>
        <w:rPr>
          <w:rFonts w:ascii="Cambria" w:hAnsi="Cambria"/>
          <w:b/>
          <w:bCs/>
          <w:sz w:val="22"/>
          <w:szCs w:val="22"/>
        </w:rPr>
      </w:pPr>
    </w:p>
    <w:p w14:paraId="0CC76B95" w14:textId="77777777" w:rsidR="00855213" w:rsidRDefault="00855213" w:rsidP="00BF53A5">
      <w:pPr>
        <w:ind w:left="0"/>
        <w:rPr>
          <w:rFonts w:ascii="Cambria" w:hAnsi="Cambria"/>
          <w:b/>
          <w:bCs/>
        </w:rPr>
      </w:pPr>
    </w:p>
    <w:tbl>
      <w:tblPr>
        <w:tblStyle w:val="TableGrid"/>
        <w:tblpPr w:leftFromText="180" w:rightFromText="180" w:vertAnchor="text" w:horzAnchor="margin" w:tblpXSpec="center" w:tblpY="-680"/>
        <w:tblW w:w="9061" w:type="dxa"/>
        <w:shd w:val="solid" w:color="auto" w:fill="auto"/>
        <w:tblLook w:val="04A0" w:firstRow="1" w:lastRow="0" w:firstColumn="1" w:lastColumn="0" w:noHBand="0" w:noVBand="1"/>
      </w:tblPr>
      <w:tblGrid>
        <w:gridCol w:w="9061"/>
      </w:tblGrid>
      <w:tr w:rsidR="001D27B0" w14:paraId="0D847E89" w14:textId="77777777" w:rsidTr="001D27B0">
        <w:trPr>
          <w:trHeight w:val="579"/>
        </w:trPr>
        <w:tc>
          <w:tcPr>
            <w:tcW w:w="9061" w:type="dxa"/>
            <w:shd w:val="solid" w:color="auto" w:fill="auto"/>
          </w:tcPr>
          <w:p w14:paraId="66F98587" w14:textId="77777777" w:rsidR="001D27B0" w:rsidRDefault="001D27B0"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Sourcing - </w:t>
            </w:r>
            <w:r w:rsidRPr="00A23FA4">
              <w:rPr>
                <w:rFonts w:ascii="Rockwell" w:hAnsi="Rockwell"/>
                <w:b/>
                <w:bCs/>
              </w:rPr>
              <w:t>Cognitive Demand</w:t>
            </w:r>
            <w:r>
              <w:rPr>
                <w:rFonts w:ascii="Rockwell" w:hAnsi="Rockwell"/>
                <w:b/>
                <w:bCs/>
              </w:rPr>
              <w:t xml:space="preserve">: Knows what sourcing is </w:t>
            </w:r>
          </w:p>
        </w:tc>
      </w:tr>
    </w:tbl>
    <w:p w14:paraId="7F9219AA" w14:textId="619CB79C" w:rsidR="00855213" w:rsidRPr="00840DEE" w:rsidRDefault="001D27B0" w:rsidP="00855213">
      <w:pPr>
        <w:rPr>
          <w:rFonts w:ascii="Cambria" w:hAnsi="Cambria"/>
        </w:rPr>
      </w:pPr>
      <w:r>
        <w:rPr>
          <w:noProof/>
        </w:rPr>
        <w:drawing>
          <wp:anchor distT="0" distB="0" distL="114300" distR="114300" simplePos="0" relativeHeight="251770880" behindDoc="0" locked="0" layoutInCell="1" allowOverlap="1" wp14:anchorId="2C8BCE4F" wp14:editId="638689B4">
            <wp:simplePos x="0" y="0"/>
            <wp:positionH relativeFrom="column">
              <wp:posOffset>313055</wp:posOffset>
            </wp:positionH>
            <wp:positionV relativeFrom="paragraph">
              <wp:posOffset>38100</wp:posOffset>
            </wp:positionV>
            <wp:extent cx="325755" cy="313690"/>
            <wp:effectExtent l="0" t="0" r="4445" b="3810"/>
            <wp:wrapSquare wrapText="bothSides"/>
            <wp:docPr id="1728017727" name="Picture 172801772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7316" r="36505" b="3881"/>
                    <a:stretch/>
                  </pic:blipFill>
                  <pic:spPr bwMode="auto">
                    <a:xfrm>
                      <a:off x="0" y="0"/>
                      <a:ext cx="32575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213" w:rsidRPr="00840DEE">
        <w:rPr>
          <w:rFonts w:ascii="Cambria" w:hAnsi="Cambria"/>
          <w:b/>
          <w:bCs/>
        </w:rPr>
        <w:t xml:space="preserve">Directions: </w:t>
      </w:r>
      <w:r w:rsidR="00855213" w:rsidRPr="00840DEE">
        <w:rPr>
          <w:rFonts w:ascii="Cambria" w:hAnsi="Cambria"/>
        </w:rPr>
        <w:t xml:space="preserve">The text below describes how historians source traces and accounts of the past.  After reading the passage, answer the questions below. </w:t>
      </w:r>
    </w:p>
    <w:p w14:paraId="22EF9DDF" w14:textId="45260175" w:rsidR="00855213" w:rsidRPr="00840DEE" w:rsidRDefault="00855213" w:rsidP="00855213">
      <w:pPr>
        <w:rPr>
          <w:rFonts w:ascii="Cambria" w:hAnsi="Cambria"/>
        </w:rPr>
      </w:pPr>
      <w:r w:rsidRPr="00840DEE">
        <w:rPr>
          <w:rFonts w:ascii="Cambria" w:hAnsi="Cambria"/>
          <w:noProof/>
        </w:rPr>
        <mc:AlternateContent>
          <mc:Choice Requires="wps">
            <w:drawing>
              <wp:anchor distT="0" distB="0" distL="114300" distR="114300" simplePos="0" relativeHeight="251769856" behindDoc="0" locked="0" layoutInCell="1" allowOverlap="1" wp14:anchorId="7D0930D9" wp14:editId="54210057">
                <wp:simplePos x="0" y="0"/>
                <wp:positionH relativeFrom="column">
                  <wp:posOffset>355600</wp:posOffset>
                </wp:positionH>
                <wp:positionV relativeFrom="paragraph">
                  <wp:posOffset>213360</wp:posOffset>
                </wp:positionV>
                <wp:extent cx="5740400" cy="1828800"/>
                <wp:effectExtent l="0" t="0" r="0" b="635"/>
                <wp:wrapSquare wrapText="bothSides"/>
                <wp:docPr id="402529576" name="Text Box 1"/>
                <wp:cNvGraphicFramePr/>
                <a:graphic xmlns:a="http://schemas.openxmlformats.org/drawingml/2006/main">
                  <a:graphicData uri="http://schemas.microsoft.com/office/word/2010/wordprocessingShape">
                    <wps:wsp>
                      <wps:cNvSpPr txBox="1"/>
                      <wps:spPr>
                        <a:xfrm>
                          <a:off x="0" y="0"/>
                          <a:ext cx="5740400" cy="1828800"/>
                        </a:xfrm>
                        <a:prstGeom prst="rect">
                          <a:avLst/>
                        </a:prstGeom>
                        <a:solidFill>
                          <a:schemeClr val="bg2"/>
                        </a:solidFill>
                        <a:ln w="6350">
                          <a:noFill/>
                        </a:ln>
                      </wps:spPr>
                      <wps:txbx>
                        <w:txbxContent>
                          <w:p w14:paraId="4D22E34B" w14:textId="77777777" w:rsidR="00855213" w:rsidRPr="00BF0B88" w:rsidRDefault="00855213" w:rsidP="00855213">
                            <w:pPr>
                              <w:rPr>
                                <w:rFonts w:ascii="Cambria" w:hAnsi="Cambria"/>
                                <w:i/>
                                <w:iCs/>
                              </w:rPr>
                            </w:pPr>
                            <w:r w:rsidRPr="00BF0B88">
                              <w:rPr>
                                <w:rFonts w:ascii="Cambria" w:hAnsi="Cambria"/>
                                <w:i/>
                                <w:iCs/>
                              </w:rPr>
                              <w:t xml:space="preserve">Sourcing is an important part of historical research and begins even before a historian actually reads or views a historical trace or account. Sourcing is the process through which a historian assesses whether a source might be useful in helping them answer a particular question they are asking. </w:t>
                            </w:r>
                          </w:p>
                          <w:p w14:paraId="4E7686D1" w14:textId="77777777" w:rsidR="00855213" w:rsidRPr="00BF0B88" w:rsidRDefault="00855213" w:rsidP="00855213">
                            <w:pPr>
                              <w:rPr>
                                <w:rFonts w:ascii="Cambria" w:hAnsi="Cambria"/>
                                <w:i/>
                                <w:iCs/>
                              </w:rPr>
                            </w:pPr>
                          </w:p>
                          <w:p w14:paraId="341EE036" w14:textId="77777777" w:rsidR="00855213" w:rsidRPr="00BF0B88" w:rsidRDefault="00855213" w:rsidP="00855213">
                            <w:pPr>
                              <w:rPr>
                                <w:rFonts w:ascii="Cambria" w:hAnsi="Cambria"/>
                                <w:i/>
                                <w:iCs/>
                              </w:rPr>
                            </w:pPr>
                            <w:r w:rsidRPr="00BF0B88">
                              <w:rPr>
                                <w:rFonts w:ascii="Cambria" w:hAnsi="Cambria"/>
                                <w:i/>
                                <w:iCs/>
                              </w:rPr>
                              <w:t>Before reading or viewing a source, a historian determines whether it is a primary source or a secondary source</w:t>
                            </w:r>
                            <w:r>
                              <w:rPr>
                                <w:rFonts w:ascii="Cambria" w:hAnsi="Cambria"/>
                                <w:i/>
                                <w:iCs/>
                              </w:rPr>
                              <w:t>, typically by identifying the date when the source was created</w:t>
                            </w:r>
                            <w:r w:rsidRPr="00BF0B88">
                              <w:rPr>
                                <w:rFonts w:ascii="Cambria" w:hAnsi="Cambria"/>
                                <w:i/>
                                <w:iCs/>
                              </w:rPr>
                              <w:t>. Primary sources are firsthand accounts or original materials from the time period being studied while secondary sources are interpretations or narratives based on primary sources</w:t>
                            </w:r>
                            <w:r>
                              <w:rPr>
                                <w:rFonts w:ascii="Cambria" w:hAnsi="Cambria"/>
                                <w:i/>
                                <w:iCs/>
                              </w:rPr>
                              <w:t xml:space="preserve"> created at a later date.</w:t>
                            </w:r>
                          </w:p>
                          <w:p w14:paraId="1F8C3AC1" w14:textId="77777777" w:rsidR="00855213" w:rsidRPr="00BF0B88" w:rsidRDefault="00855213" w:rsidP="00855213">
                            <w:pPr>
                              <w:rPr>
                                <w:rFonts w:ascii="Cambria" w:hAnsi="Cambria"/>
                                <w:i/>
                                <w:iCs/>
                              </w:rPr>
                            </w:pPr>
                          </w:p>
                          <w:p w14:paraId="61B6CE5C" w14:textId="77777777" w:rsidR="00855213" w:rsidRPr="00BF0B88" w:rsidRDefault="00855213" w:rsidP="00855213">
                            <w:pPr>
                              <w:rPr>
                                <w:rFonts w:ascii="Cambria" w:hAnsi="Cambria"/>
                                <w:i/>
                                <w:iCs/>
                              </w:rPr>
                            </w:pPr>
                            <w:r w:rsidRPr="00BF0B88">
                              <w:rPr>
                                <w:rFonts w:ascii="Cambria" w:hAnsi="Cambria"/>
                                <w:i/>
                                <w:iCs/>
                              </w:rPr>
                              <w:t xml:space="preserve">Historians then ask who created this source, what was their relation to the event, theme or person in question, what type of source is it (letter, speech, artifact), and how might that influence the information presented? Why was this source created? </w:t>
                            </w:r>
                          </w:p>
                          <w:p w14:paraId="3D178DDE" w14:textId="77777777" w:rsidR="00855213" w:rsidRPr="00BF0B88" w:rsidRDefault="00855213" w:rsidP="00855213">
                            <w:pPr>
                              <w:rPr>
                                <w:rFonts w:ascii="Cambria" w:hAnsi="Cambria"/>
                                <w:i/>
                                <w:iCs/>
                              </w:rPr>
                            </w:pPr>
                          </w:p>
                          <w:p w14:paraId="4BAA4D72" w14:textId="77777777" w:rsidR="00855213" w:rsidRPr="00BF0B88" w:rsidRDefault="00855213" w:rsidP="00855213">
                            <w:pPr>
                              <w:rPr>
                                <w:rFonts w:ascii="Cambria" w:hAnsi="Cambria"/>
                                <w:i/>
                                <w:iCs/>
                              </w:rPr>
                            </w:pPr>
                            <w:r w:rsidRPr="00BF0B88">
                              <w:rPr>
                                <w:rFonts w:ascii="Cambria" w:hAnsi="Cambria"/>
                                <w:i/>
                                <w:iCs/>
                              </w:rPr>
                              <w:t xml:space="preserve">By answering these questions, historians can determine the strengths and limitations of a source which will influence </w:t>
                            </w:r>
                            <w:r>
                              <w:rPr>
                                <w:rFonts w:ascii="Cambria" w:hAnsi="Cambria"/>
                                <w:i/>
                                <w:iCs/>
                              </w:rPr>
                              <w:t>whether they use it</w:t>
                            </w:r>
                            <w:r w:rsidRPr="00BF0B88">
                              <w:rPr>
                                <w:rFonts w:ascii="Cambria" w:hAnsi="Cambria"/>
                                <w:i/>
                                <w:iCs/>
                              </w:rPr>
                              <w:t xml:space="preserve"> to support a historical argument or narrative.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0930D9" id="_x0000_s1031" type="#_x0000_t202" style="position:absolute;left:0;text-align:left;margin-left:28pt;margin-top:16.8pt;width:452pt;height:2in;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4MAIAAFwEAAAOAAAAZHJzL2Uyb0RvYy54bWysVE1v2zAMvQ/YfxB0X+xkSZsacYosRYYB&#13;&#10;RVsgHXpWZDk2IIsapcTOfv0oOV/rdhp2UUiRfiIfHzO77xrN9gpdDSbnw0HKmTISitpsc/79dfVp&#13;&#10;ypnzwhRCg1E5PyjH7+cfP8xam6kRVKALhYxAjMtam/PKe5sliZOVaoQbgFWGgiVgIzy5uE0KFC2h&#13;&#10;NzoZpelN0gIWFkEq5+j2oQ/yecQvSyX9c1k65ZnOOdXm44nx3IQzmc9EtkVhq1oeyxD/UEUjakOP&#13;&#10;nqEehBdsh/UfUE0tERyUfiChSaAsa6liD9TNMH3XzboSVsVeiBxnzzS5/wcrn/Zr+4LMd1+gowEG&#13;&#10;QlrrMkeXoZ+uxCb8UqWM4kTh4Uyb6jyTdDm5HafjlEKSYsPpaDolh3CSy+cWnf+qoGHByDnSXCJd&#13;&#10;Yv/ofJ96SgmvOdB1saq1jk7QglpqZHtBU9xsR0fw37K0YW3Obz5P0ghsIHzeI2tDtVyaCpbvNh2r&#13;&#10;C6r91PAGigPxgNBLxFm5qqnWR+H8i0DSBPVHOvfPdJQa6C04WpxVgD//dh/yaVQU5awljeXc/dgJ&#13;&#10;VJzpb4aGeDccj4MoozOe3I7IwevI5jpids0SiIAhbZSV0Qz5Xp/MEqF5o3VYhFcpJIykt3PuT+bS&#13;&#10;98qndZJqsYhJJEMr/KNZWxmgA+FhEq/dm0B7HJenST/BSY0ieze1PjeOyi52npiPIw0896we6ScJ&#13;&#10;R1Ec1y3syLUfsy5/CvNfAAAA//8DAFBLAwQUAAYACAAAACEALjiF1eMAAAAOAQAADwAAAGRycy9k&#13;&#10;b3ducmV2LnhtbEyPzU7DMBCE70i8g7VI3KjTVBhI41SICi5IrWgrzq69xKH+iWK3Td+e5QSXlXZG&#13;&#10;OztfvRi9YyccUheDhOmkAIZBR9OFVsJu+3r3CCxlFYxyMaCECyZYNNdXtapMPIcPPG1yyygkpEpJ&#13;&#10;sDn3FedJW/QqTWKPgbyvOHiVaR1abgZ1pnDveFkUgnvVBfpgVY8vFvVhc/QSDpfxvRSfaxPfdkun&#13;&#10;9Xb1bR9WUt7ejMs5jec5sIxj/ruAXwbqDw0V28djMIk5CfeCeLKE2UwAI/9JFCTsSSinAnhT8/8Y&#13;&#10;zQ8AAAD//wMAUEsBAi0AFAAGAAgAAAAhALaDOJL+AAAA4QEAABMAAAAAAAAAAAAAAAAAAAAAAFtD&#13;&#10;b250ZW50X1R5cGVzXS54bWxQSwECLQAUAAYACAAAACEAOP0h/9YAAACUAQAACwAAAAAAAAAAAAAA&#13;&#10;AAAvAQAAX3JlbHMvLnJlbHNQSwECLQAUAAYACAAAACEAKyfruDACAABcBAAADgAAAAAAAAAAAAAA&#13;&#10;AAAuAgAAZHJzL2Uyb0RvYy54bWxQSwECLQAUAAYACAAAACEALjiF1eMAAAAOAQAADwAAAAAAAAAA&#13;&#10;AAAAAACKBAAAZHJzL2Rvd25yZXYueG1sUEsFBgAAAAAEAAQA8wAAAJoFAAAAAA==&#13;&#10;" fillcolor="#e8e8e8 [3214]" stroked="f" strokeweight=".5pt">
                <v:textbox style="mso-fit-shape-to-text:t">
                  <w:txbxContent>
                    <w:p w14:paraId="4D22E34B" w14:textId="77777777" w:rsidR="00855213" w:rsidRPr="00BF0B88" w:rsidRDefault="00855213" w:rsidP="00855213">
                      <w:pPr>
                        <w:rPr>
                          <w:rFonts w:ascii="Cambria" w:hAnsi="Cambria"/>
                          <w:i/>
                          <w:iCs/>
                        </w:rPr>
                      </w:pPr>
                      <w:r w:rsidRPr="00BF0B88">
                        <w:rPr>
                          <w:rFonts w:ascii="Cambria" w:hAnsi="Cambria"/>
                          <w:i/>
                          <w:iCs/>
                        </w:rPr>
                        <w:t xml:space="preserve">Sourcing is an important part of historical research and begins even before a historian actually reads or views a historical trace or account. Sourcing is the process through which a historian assesses whether a source might be useful in helping them answer a particular question they are asking. </w:t>
                      </w:r>
                    </w:p>
                    <w:p w14:paraId="4E7686D1" w14:textId="77777777" w:rsidR="00855213" w:rsidRPr="00BF0B88" w:rsidRDefault="00855213" w:rsidP="00855213">
                      <w:pPr>
                        <w:rPr>
                          <w:rFonts w:ascii="Cambria" w:hAnsi="Cambria"/>
                          <w:i/>
                          <w:iCs/>
                        </w:rPr>
                      </w:pPr>
                    </w:p>
                    <w:p w14:paraId="341EE036" w14:textId="77777777" w:rsidR="00855213" w:rsidRPr="00BF0B88" w:rsidRDefault="00855213" w:rsidP="00855213">
                      <w:pPr>
                        <w:rPr>
                          <w:rFonts w:ascii="Cambria" w:hAnsi="Cambria"/>
                          <w:i/>
                          <w:iCs/>
                        </w:rPr>
                      </w:pPr>
                      <w:r w:rsidRPr="00BF0B88">
                        <w:rPr>
                          <w:rFonts w:ascii="Cambria" w:hAnsi="Cambria"/>
                          <w:i/>
                          <w:iCs/>
                        </w:rPr>
                        <w:t>Before reading or viewing a source, a historian determines whether it is a primary source or a secondary source</w:t>
                      </w:r>
                      <w:r>
                        <w:rPr>
                          <w:rFonts w:ascii="Cambria" w:hAnsi="Cambria"/>
                          <w:i/>
                          <w:iCs/>
                        </w:rPr>
                        <w:t>, typically by identifying the date when the source was created</w:t>
                      </w:r>
                      <w:r w:rsidRPr="00BF0B88">
                        <w:rPr>
                          <w:rFonts w:ascii="Cambria" w:hAnsi="Cambria"/>
                          <w:i/>
                          <w:iCs/>
                        </w:rPr>
                        <w:t>. Primary sources are firsthand accounts or original materials from the time period being studied while secondary sources are interpretations or narratives based on primary sources</w:t>
                      </w:r>
                      <w:r>
                        <w:rPr>
                          <w:rFonts w:ascii="Cambria" w:hAnsi="Cambria"/>
                          <w:i/>
                          <w:iCs/>
                        </w:rPr>
                        <w:t xml:space="preserve"> created at a later date.</w:t>
                      </w:r>
                    </w:p>
                    <w:p w14:paraId="1F8C3AC1" w14:textId="77777777" w:rsidR="00855213" w:rsidRPr="00BF0B88" w:rsidRDefault="00855213" w:rsidP="00855213">
                      <w:pPr>
                        <w:rPr>
                          <w:rFonts w:ascii="Cambria" w:hAnsi="Cambria"/>
                          <w:i/>
                          <w:iCs/>
                        </w:rPr>
                      </w:pPr>
                    </w:p>
                    <w:p w14:paraId="61B6CE5C" w14:textId="77777777" w:rsidR="00855213" w:rsidRPr="00BF0B88" w:rsidRDefault="00855213" w:rsidP="00855213">
                      <w:pPr>
                        <w:rPr>
                          <w:rFonts w:ascii="Cambria" w:hAnsi="Cambria"/>
                          <w:i/>
                          <w:iCs/>
                        </w:rPr>
                      </w:pPr>
                      <w:r w:rsidRPr="00BF0B88">
                        <w:rPr>
                          <w:rFonts w:ascii="Cambria" w:hAnsi="Cambria"/>
                          <w:i/>
                          <w:iCs/>
                        </w:rPr>
                        <w:t xml:space="preserve">Historians then ask who created this source, what was their relation to the event, theme or person in question, what type of source is it (letter, speech, artifact), and how might that influence the information presented? Why was this source created? </w:t>
                      </w:r>
                    </w:p>
                    <w:p w14:paraId="3D178DDE" w14:textId="77777777" w:rsidR="00855213" w:rsidRPr="00BF0B88" w:rsidRDefault="00855213" w:rsidP="00855213">
                      <w:pPr>
                        <w:rPr>
                          <w:rFonts w:ascii="Cambria" w:hAnsi="Cambria"/>
                          <w:i/>
                          <w:iCs/>
                        </w:rPr>
                      </w:pPr>
                    </w:p>
                    <w:p w14:paraId="4BAA4D72" w14:textId="77777777" w:rsidR="00855213" w:rsidRPr="00BF0B88" w:rsidRDefault="00855213" w:rsidP="00855213">
                      <w:pPr>
                        <w:rPr>
                          <w:rFonts w:ascii="Cambria" w:hAnsi="Cambria"/>
                          <w:i/>
                          <w:iCs/>
                        </w:rPr>
                      </w:pPr>
                      <w:r w:rsidRPr="00BF0B88">
                        <w:rPr>
                          <w:rFonts w:ascii="Cambria" w:hAnsi="Cambria"/>
                          <w:i/>
                          <w:iCs/>
                        </w:rPr>
                        <w:t xml:space="preserve">By answering these questions, historians can determine the strengths and limitations of a source which will influence </w:t>
                      </w:r>
                      <w:r>
                        <w:rPr>
                          <w:rFonts w:ascii="Cambria" w:hAnsi="Cambria"/>
                          <w:i/>
                          <w:iCs/>
                        </w:rPr>
                        <w:t>whether they use it</w:t>
                      </w:r>
                      <w:r w:rsidRPr="00BF0B88">
                        <w:rPr>
                          <w:rFonts w:ascii="Cambria" w:hAnsi="Cambria"/>
                          <w:i/>
                          <w:iCs/>
                        </w:rPr>
                        <w:t xml:space="preserve"> to support a historical argument or narrative. </w:t>
                      </w:r>
                    </w:p>
                  </w:txbxContent>
                </v:textbox>
                <w10:wrap type="square"/>
              </v:shape>
            </w:pict>
          </mc:Fallback>
        </mc:AlternateContent>
      </w:r>
    </w:p>
    <w:p w14:paraId="5D884B4D" w14:textId="410703B5" w:rsidR="00855213" w:rsidRPr="00840DEE" w:rsidRDefault="00855213" w:rsidP="00855213">
      <w:pPr>
        <w:rPr>
          <w:rFonts w:ascii="Cambria" w:hAnsi="Cambria"/>
        </w:rPr>
      </w:pPr>
    </w:p>
    <w:p w14:paraId="15AA7609" w14:textId="77777777" w:rsidR="00855213" w:rsidRDefault="00855213" w:rsidP="00855213">
      <w:pPr>
        <w:pStyle w:val="ListParagraph"/>
        <w:spacing w:before="0" w:after="0"/>
        <w:ind w:right="0"/>
        <w:rPr>
          <w:rFonts w:ascii="Cambria" w:hAnsi="Cambria"/>
        </w:rPr>
      </w:pPr>
    </w:p>
    <w:p w14:paraId="50BDBA43" w14:textId="65B96D7E" w:rsidR="00855213" w:rsidRPr="00840DEE" w:rsidRDefault="00855213" w:rsidP="00855213">
      <w:pPr>
        <w:pStyle w:val="ListParagraph"/>
        <w:numPr>
          <w:ilvl w:val="0"/>
          <w:numId w:val="23"/>
        </w:numPr>
        <w:spacing w:before="0" w:after="0"/>
        <w:ind w:right="0"/>
        <w:rPr>
          <w:rFonts w:ascii="Cambria" w:hAnsi="Cambria"/>
        </w:rPr>
      </w:pPr>
      <w:r w:rsidRPr="00840DEE">
        <w:rPr>
          <w:rFonts w:ascii="Cambria" w:hAnsi="Cambria"/>
        </w:rPr>
        <w:t>What does "sourcing" mean in the context of historical research?</w:t>
      </w:r>
    </w:p>
    <w:p w14:paraId="199F8EC2"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The process of finding old artifacts and relics.</w:t>
      </w:r>
    </w:p>
    <w:p w14:paraId="193469F7"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The identification and evaluation of historical sources.</w:t>
      </w:r>
    </w:p>
    <w:p w14:paraId="0AD1F922"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The creation of stories based on historical events.</w:t>
      </w:r>
    </w:p>
    <w:p w14:paraId="344F3D02"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The memorization of historical dates and facts.</w:t>
      </w:r>
    </w:p>
    <w:p w14:paraId="5EE43D48" w14:textId="77777777" w:rsidR="00855213" w:rsidRPr="00840DEE" w:rsidRDefault="00855213" w:rsidP="00855213">
      <w:pPr>
        <w:pStyle w:val="ListParagraph"/>
        <w:ind w:left="1440"/>
        <w:rPr>
          <w:rFonts w:ascii="Cambria" w:hAnsi="Cambria"/>
        </w:rPr>
      </w:pPr>
    </w:p>
    <w:p w14:paraId="750FDEE6" w14:textId="77777777" w:rsidR="00855213" w:rsidRPr="00840DEE" w:rsidRDefault="00855213" w:rsidP="00855213">
      <w:pPr>
        <w:pStyle w:val="ListParagraph"/>
        <w:numPr>
          <w:ilvl w:val="0"/>
          <w:numId w:val="23"/>
        </w:numPr>
        <w:spacing w:before="0" w:after="0"/>
        <w:ind w:right="0"/>
        <w:rPr>
          <w:rFonts w:ascii="Cambria" w:hAnsi="Cambria"/>
        </w:rPr>
      </w:pPr>
      <w:r w:rsidRPr="00840DEE">
        <w:rPr>
          <w:rFonts w:ascii="Cambria" w:hAnsi="Cambria"/>
        </w:rPr>
        <w:t>Why is sourcing important in historical research?</w:t>
      </w:r>
    </w:p>
    <w:p w14:paraId="7CE72565"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 xml:space="preserve">It helps historians memorize more information about the past. </w:t>
      </w:r>
    </w:p>
    <w:p w14:paraId="4A92A008"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It helps historians create arguments and narratives without any evidence.</w:t>
      </w:r>
    </w:p>
    <w:p w14:paraId="761234FC"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 xml:space="preserve">It helps historians </w:t>
      </w:r>
      <w:r>
        <w:rPr>
          <w:rFonts w:ascii="Cambria" w:hAnsi="Cambria"/>
        </w:rPr>
        <w:t>judge</w:t>
      </w:r>
      <w:r w:rsidRPr="00840DEE">
        <w:rPr>
          <w:rFonts w:ascii="Cambria" w:hAnsi="Cambria"/>
        </w:rPr>
        <w:t xml:space="preserve"> the usefulness of a source for their research.</w:t>
      </w:r>
    </w:p>
    <w:p w14:paraId="33879ED5" w14:textId="77777777" w:rsidR="00855213" w:rsidRPr="00840DEE" w:rsidRDefault="00855213" w:rsidP="00855213">
      <w:pPr>
        <w:pStyle w:val="ListParagraph"/>
        <w:numPr>
          <w:ilvl w:val="1"/>
          <w:numId w:val="23"/>
        </w:numPr>
        <w:spacing w:before="0" w:after="0"/>
        <w:ind w:right="0"/>
        <w:rPr>
          <w:rFonts w:ascii="Cambria" w:hAnsi="Cambria"/>
        </w:rPr>
      </w:pPr>
      <w:r w:rsidRPr="00840DEE">
        <w:rPr>
          <w:rFonts w:ascii="Cambria" w:hAnsi="Cambria"/>
        </w:rPr>
        <w:t>It helps historians avoid using primary sources.</w:t>
      </w:r>
    </w:p>
    <w:p w14:paraId="74E531CF" w14:textId="77777777" w:rsidR="00855213" w:rsidRPr="00840DEE" w:rsidRDefault="00855213" w:rsidP="00855213">
      <w:pPr>
        <w:rPr>
          <w:rFonts w:ascii="Cambria" w:hAnsi="Cambria"/>
        </w:rPr>
      </w:pPr>
    </w:p>
    <w:p w14:paraId="17B4C9A3" w14:textId="77777777" w:rsidR="00855213" w:rsidRPr="00840DEE" w:rsidRDefault="00855213" w:rsidP="00855213">
      <w:pPr>
        <w:pStyle w:val="ListParagraph"/>
        <w:numPr>
          <w:ilvl w:val="0"/>
          <w:numId w:val="23"/>
        </w:numPr>
        <w:spacing w:before="0" w:after="0"/>
        <w:ind w:right="0"/>
        <w:rPr>
          <w:rFonts w:ascii="Cambria" w:hAnsi="Cambria"/>
        </w:rPr>
      </w:pPr>
      <w:r>
        <w:rPr>
          <w:rFonts w:ascii="Cambria" w:hAnsi="Cambria"/>
        </w:rPr>
        <w:t xml:space="preserve">What is </w:t>
      </w:r>
      <w:r w:rsidRPr="00BF0B88">
        <w:rPr>
          <w:rFonts w:ascii="Cambria" w:hAnsi="Cambria"/>
          <w:i/>
          <w:iCs/>
        </w:rPr>
        <w:t>not</w:t>
      </w:r>
      <w:r>
        <w:rPr>
          <w:rFonts w:ascii="Cambria" w:hAnsi="Cambria"/>
        </w:rPr>
        <w:t xml:space="preserve"> an example of an effective sourcing question?</w:t>
      </w:r>
    </w:p>
    <w:p w14:paraId="0DA83A39" w14:textId="77777777" w:rsidR="00855213" w:rsidRDefault="00855213" w:rsidP="00855213">
      <w:pPr>
        <w:pStyle w:val="ListParagraph"/>
        <w:numPr>
          <w:ilvl w:val="1"/>
          <w:numId w:val="23"/>
        </w:numPr>
        <w:spacing w:before="0" w:after="0"/>
        <w:ind w:right="0"/>
        <w:rPr>
          <w:rFonts w:ascii="Cambria" w:hAnsi="Cambria"/>
        </w:rPr>
      </w:pPr>
      <w:r>
        <w:rPr>
          <w:rFonts w:ascii="Cambria" w:hAnsi="Cambria"/>
        </w:rPr>
        <w:t xml:space="preserve">Does this source provide reliable evidence? </w:t>
      </w:r>
    </w:p>
    <w:p w14:paraId="09CE658A" w14:textId="77777777" w:rsidR="00855213" w:rsidRPr="00840DEE" w:rsidRDefault="00855213" w:rsidP="00855213">
      <w:pPr>
        <w:pStyle w:val="ListParagraph"/>
        <w:numPr>
          <w:ilvl w:val="1"/>
          <w:numId w:val="23"/>
        </w:numPr>
        <w:spacing w:before="0" w:after="0"/>
        <w:ind w:right="0"/>
        <w:rPr>
          <w:rFonts w:ascii="Cambria" w:hAnsi="Cambria"/>
        </w:rPr>
      </w:pPr>
      <w:r>
        <w:rPr>
          <w:rFonts w:ascii="Cambria" w:hAnsi="Cambria"/>
        </w:rPr>
        <w:t>Is this source relevant to the question being asked?</w:t>
      </w:r>
    </w:p>
    <w:p w14:paraId="4E1A27E3" w14:textId="77777777" w:rsidR="00855213" w:rsidRPr="00840DEE" w:rsidRDefault="00855213" w:rsidP="00855213">
      <w:pPr>
        <w:pStyle w:val="ListParagraph"/>
        <w:numPr>
          <w:ilvl w:val="1"/>
          <w:numId w:val="23"/>
        </w:numPr>
        <w:spacing w:before="0" w:after="0"/>
        <w:ind w:right="0"/>
        <w:rPr>
          <w:rFonts w:ascii="Cambria" w:hAnsi="Cambria"/>
        </w:rPr>
      </w:pPr>
      <w:r>
        <w:rPr>
          <w:rFonts w:ascii="Cambria" w:hAnsi="Cambria"/>
        </w:rPr>
        <w:t>Is this an authentic source or is it a forgery?</w:t>
      </w:r>
    </w:p>
    <w:p w14:paraId="5C79179D" w14:textId="77777777" w:rsidR="00855213" w:rsidRPr="00840DEE" w:rsidRDefault="00855213" w:rsidP="00855213">
      <w:pPr>
        <w:pStyle w:val="ListParagraph"/>
        <w:numPr>
          <w:ilvl w:val="1"/>
          <w:numId w:val="23"/>
        </w:numPr>
        <w:spacing w:before="0" w:after="0"/>
        <w:ind w:right="0"/>
        <w:rPr>
          <w:rFonts w:ascii="Cambria" w:hAnsi="Cambria"/>
        </w:rPr>
      </w:pPr>
      <w:r w:rsidRPr="004F5D83">
        <w:rPr>
          <w:rFonts w:ascii="Cambria" w:hAnsi="Cambria"/>
        </w:rPr>
        <w:t xml:space="preserve">What would </w:t>
      </w:r>
      <w:r>
        <w:rPr>
          <w:rFonts w:ascii="Cambria" w:hAnsi="Cambria"/>
        </w:rPr>
        <w:t>this author</w:t>
      </w:r>
      <w:r w:rsidRPr="004F5D83">
        <w:rPr>
          <w:rFonts w:ascii="Cambria" w:hAnsi="Cambria"/>
        </w:rPr>
        <w:t xml:space="preserve"> say </w:t>
      </w:r>
      <w:r>
        <w:rPr>
          <w:rFonts w:ascii="Cambria" w:hAnsi="Cambria"/>
        </w:rPr>
        <w:t>their experience today?</w:t>
      </w:r>
    </w:p>
    <w:tbl>
      <w:tblPr>
        <w:tblStyle w:val="TableGrid"/>
        <w:tblpPr w:leftFromText="180" w:rightFromText="180" w:vertAnchor="text" w:horzAnchor="margin" w:tblpXSpec="center" w:tblpY="-600"/>
        <w:tblW w:w="9061" w:type="dxa"/>
        <w:shd w:val="solid" w:color="auto" w:fill="auto"/>
        <w:tblLook w:val="04A0" w:firstRow="1" w:lastRow="0" w:firstColumn="1" w:lastColumn="0" w:noHBand="0" w:noVBand="1"/>
      </w:tblPr>
      <w:tblGrid>
        <w:gridCol w:w="9061"/>
      </w:tblGrid>
      <w:tr w:rsidR="001D27B0" w14:paraId="37B97A52" w14:textId="77777777" w:rsidTr="001D27B0">
        <w:trPr>
          <w:trHeight w:val="579"/>
        </w:trPr>
        <w:tc>
          <w:tcPr>
            <w:tcW w:w="9061" w:type="dxa"/>
            <w:shd w:val="solid" w:color="auto" w:fill="auto"/>
          </w:tcPr>
          <w:p w14:paraId="10B2D59C" w14:textId="77777777" w:rsidR="001D27B0" w:rsidRDefault="001D27B0"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Sourcing - </w:t>
            </w:r>
            <w:r w:rsidRPr="00A23FA4">
              <w:rPr>
                <w:rFonts w:ascii="Rockwell" w:hAnsi="Rockwell"/>
                <w:b/>
                <w:bCs/>
              </w:rPr>
              <w:t>Cognitive Demand</w:t>
            </w:r>
            <w:r>
              <w:rPr>
                <w:rFonts w:ascii="Rockwell" w:hAnsi="Rockwell"/>
                <w:b/>
                <w:bCs/>
              </w:rPr>
              <w:t xml:space="preserve">: Identifies Source Metadata </w:t>
            </w:r>
          </w:p>
        </w:tc>
      </w:tr>
    </w:tbl>
    <w:p w14:paraId="7483B67B" w14:textId="1DED6F43" w:rsidR="00855213" w:rsidRDefault="00855213" w:rsidP="00855213">
      <w:pPr>
        <w:ind w:left="0" w:right="452"/>
        <w:rPr>
          <w:rFonts w:ascii="Cambria" w:hAnsi="Cambria"/>
          <w:sz w:val="22"/>
          <w:szCs w:val="22"/>
        </w:rPr>
      </w:pPr>
    </w:p>
    <w:p w14:paraId="27197A30" w14:textId="38D22127" w:rsidR="00855213" w:rsidRPr="005E451D" w:rsidRDefault="001D27B0"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Pr>
          <w:noProof/>
        </w:rPr>
        <w:drawing>
          <wp:anchor distT="0" distB="0" distL="114300" distR="114300" simplePos="0" relativeHeight="251773952" behindDoc="0" locked="0" layoutInCell="1" allowOverlap="1" wp14:anchorId="06A25BD0" wp14:editId="12133A24">
            <wp:simplePos x="0" y="0"/>
            <wp:positionH relativeFrom="column">
              <wp:posOffset>325755</wp:posOffset>
            </wp:positionH>
            <wp:positionV relativeFrom="paragraph">
              <wp:posOffset>12700</wp:posOffset>
            </wp:positionV>
            <wp:extent cx="325755" cy="313690"/>
            <wp:effectExtent l="0" t="0" r="4445" b="3810"/>
            <wp:wrapSquare wrapText="bothSides"/>
            <wp:docPr id="1566840548" name="Picture 156684054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7316" r="36505" b="3881"/>
                    <a:stretch/>
                  </pic:blipFill>
                  <pic:spPr bwMode="auto">
                    <a:xfrm>
                      <a:off x="0" y="0"/>
                      <a:ext cx="32575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213" w:rsidRPr="005E451D">
        <w:rPr>
          <w:rFonts w:ascii="Cambria" w:hAnsi="Cambria"/>
          <w:b/>
          <w:bCs/>
          <w:sz w:val="22"/>
          <w:szCs w:val="22"/>
        </w:rPr>
        <w:t>Directions:</w:t>
      </w:r>
      <w:r w:rsidR="00855213" w:rsidRPr="005E451D">
        <w:rPr>
          <w:rFonts w:ascii="Cambria" w:hAnsi="Cambria"/>
          <w:sz w:val="22"/>
          <w:szCs w:val="22"/>
        </w:rPr>
        <w:t xml:space="preserve"> After reading the background information and source, answer the questions below. </w:t>
      </w:r>
    </w:p>
    <w:p w14:paraId="177143E1" w14:textId="77777777" w:rsidR="00855213" w:rsidRPr="005E451D" w:rsidRDefault="00855213"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33BA5140" w14:textId="35DEAC1E" w:rsidR="00855213" w:rsidRPr="001D27B0" w:rsidRDefault="00855213"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sz w:val="22"/>
          <w:szCs w:val="22"/>
        </w:rPr>
      </w:pPr>
      <w:r w:rsidRPr="005E451D">
        <w:rPr>
          <w:rFonts w:ascii="Cambria" w:hAnsi="Cambria"/>
          <w:b/>
          <w:bCs/>
          <w:sz w:val="22"/>
          <w:szCs w:val="22"/>
        </w:rPr>
        <w:t>Background Information:</w:t>
      </w:r>
      <w:r w:rsidR="001D27B0">
        <w:rPr>
          <w:rFonts w:ascii="Cambria" w:hAnsi="Cambria"/>
          <w:b/>
          <w:bCs/>
          <w:sz w:val="22"/>
          <w:szCs w:val="22"/>
        </w:rPr>
        <w:t xml:space="preserve"> </w:t>
      </w:r>
      <w:r w:rsidRPr="005E451D">
        <w:rPr>
          <w:rFonts w:ascii="Cambria" w:hAnsi="Cambria"/>
          <w:i/>
          <w:iCs/>
          <w:sz w:val="22"/>
          <w:szCs w:val="22"/>
        </w:rPr>
        <w:t xml:space="preserve">During World War I, Prime Minister Sir Robert Borden introduced the War Measures Act in 1914 giving the Canadian government broad powers to respond to perceived threats to national security </w:t>
      </w:r>
      <w:r w:rsidRPr="005E451D">
        <w:rPr>
          <w:rFonts w:ascii="Cambria" w:hAnsi="Cambria"/>
          <w:sz w:val="22"/>
          <w:szCs w:val="22"/>
        </w:rPr>
        <w:t>[the safety of the country]</w:t>
      </w:r>
      <w:r w:rsidRPr="005E451D">
        <w:rPr>
          <w:rFonts w:ascii="Cambria" w:hAnsi="Cambria"/>
          <w:i/>
          <w:iCs/>
          <w:sz w:val="22"/>
          <w:szCs w:val="22"/>
        </w:rPr>
        <w:t xml:space="preserve">.  Thousands of people of Ukrainian, German, and other Central European background were labelled “enemy aliens” and placed in internment camps. William Dillon Otter oversaw the internment operations, while various military officials and local authorities were involved in the establishment and management of the camps. The camps were closed in 1920, two years following the end of the war.  </w:t>
      </w:r>
    </w:p>
    <w:p w14:paraId="0DCBD494" w14:textId="3A7DBCC3" w:rsidR="00855213" w:rsidRPr="005E451D" w:rsidRDefault="001D27B0" w:rsidP="00855213">
      <w:pPr>
        <w:rPr>
          <w:rFonts w:ascii="Cambria" w:hAnsi="Cambria"/>
          <w:sz w:val="22"/>
          <w:szCs w:val="22"/>
        </w:rPr>
      </w:pPr>
      <w:r w:rsidRPr="005E451D">
        <w:rPr>
          <w:rFonts w:ascii="Cambria" w:hAnsi="Cambria"/>
          <w:noProof/>
          <w:sz w:val="22"/>
          <w:szCs w:val="22"/>
        </w:rPr>
        <mc:AlternateContent>
          <mc:Choice Requires="wps">
            <w:drawing>
              <wp:anchor distT="0" distB="0" distL="114300" distR="114300" simplePos="0" relativeHeight="251772928" behindDoc="0" locked="0" layoutInCell="1" allowOverlap="1" wp14:anchorId="741FCE8B" wp14:editId="270C3099">
                <wp:simplePos x="0" y="0"/>
                <wp:positionH relativeFrom="column">
                  <wp:posOffset>469900</wp:posOffset>
                </wp:positionH>
                <wp:positionV relativeFrom="paragraph">
                  <wp:posOffset>284480</wp:posOffset>
                </wp:positionV>
                <wp:extent cx="5651500" cy="2653665"/>
                <wp:effectExtent l="0" t="0" r="0" b="635"/>
                <wp:wrapSquare wrapText="bothSides"/>
                <wp:docPr id="1328649289" name="Text Box 1"/>
                <wp:cNvGraphicFramePr/>
                <a:graphic xmlns:a="http://schemas.openxmlformats.org/drawingml/2006/main">
                  <a:graphicData uri="http://schemas.microsoft.com/office/word/2010/wordprocessingShape">
                    <wps:wsp>
                      <wps:cNvSpPr txBox="1"/>
                      <wps:spPr>
                        <a:xfrm>
                          <a:off x="0" y="0"/>
                          <a:ext cx="5651500" cy="2653665"/>
                        </a:xfrm>
                        <a:prstGeom prst="rect">
                          <a:avLst/>
                        </a:prstGeom>
                        <a:solidFill>
                          <a:schemeClr val="bg2"/>
                        </a:solidFill>
                        <a:ln w="6350">
                          <a:noFill/>
                        </a:ln>
                      </wps:spPr>
                      <wps:txbx>
                        <w:txbxContent>
                          <w:p w14:paraId="7BFC81CB" w14:textId="77777777" w:rsidR="00855213" w:rsidRPr="00081BFB" w:rsidRDefault="00855213" w:rsidP="00855213">
                            <w:pPr>
                              <w:autoSpaceDE w:val="0"/>
                              <w:autoSpaceDN w:val="0"/>
                              <w:adjustRightInd w:val="0"/>
                              <w:rPr>
                                <w:rFonts w:ascii="Cambria" w:hAnsi="Cambria" w:cs="Times New Roman"/>
                                <w:b/>
                                <w:bCs/>
                                <w:iCs/>
                              </w:rPr>
                            </w:pPr>
                            <w:r w:rsidRPr="00081BFB">
                              <w:rPr>
                                <w:rFonts w:ascii="Cambria" w:hAnsi="Cambria" w:cs="Times New Roman"/>
                                <w:b/>
                                <w:bCs/>
                                <w:iCs/>
                              </w:rPr>
                              <w:t xml:space="preserve">Featured Source: </w:t>
                            </w:r>
                          </w:p>
                          <w:p w14:paraId="210C455B" w14:textId="77777777" w:rsidR="00855213" w:rsidRDefault="00855213" w:rsidP="00855213">
                            <w:pPr>
                              <w:autoSpaceDE w:val="0"/>
                              <w:autoSpaceDN w:val="0"/>
                              <w:adjustRightInd w:val="0"/>
                              <w:rPr>
                                <w:rFonts w:ascii="Cambria" w:hAnsi="Cambria" w:cs="Times New Roman"/>
                                <w:iCs/>
                              </w:rPr>
                            </w:pPr>
                          </w:p>
                          <w:p w14:paraId="6ECD6A3B" w14:textId="77777777" w:rsidR="00855213" w:rsidRPr="007F10DA" w:rsidRDefault="00855213" w:rsidP="00855213">
                            <w:pPr>
                              <w:autoSpaceDE w:val="0"/>
                              <w:autoSpaceDN w:val="0"/>
                              <w:adjustRightInd w:val="0"/>
                              <w:rPr>
                                <w:rFonts w:ascii="Cambria" w:hAnsi="Cambria" w:cs="Times New Roman"/>
                              </w:rPr>
                            </w:pPr>
                            <w:r w:rsidRPr="007F10DA">
                              <w:rPr>
                                <w:rFonts w:ascii="Cambria" w:hAnsi="Cambria" w:cs="Times New Roman"/>
                                <w:iCs/>
                              </w:rPr>
                              <w:t xml:space="preserve">The prisoners in Canadian Internment Camps came to the Dominion [of Canada] as peaceful emigrants and the great majority of them at least have been good, </w:t>
                            </w:r>
                            <w:proofErr w:type="gramStart"/>
                            <w:r w:rsidRPr="007F10DA">
                              <w:rPr>
                                <w:rFonts w:ascii="Cambria" w:hAnsi="Cambria" w:cs="Times New Roman"/>
                                <w:iCs/>
                              </w:rPr>
                              <w:t>law abiding</w:t>
                            </w:r>
                            <w:proofErr w:type="gramEnd"/>
                            <w:r w:rsidRPr="007F10DA">
                              <w:rPr>
                                <w:rFonts w:ascii="Cambria" w:hAnsi="Cambria" w:cs="Times New Roman"/>
                                <w:iCs/>
                              </w:rPr>
                              <w:t xml:space="preserve"> residents …. In other words, these men now held as prisoners …  are good, sturdy, inoffensive men, able and willing to work, most of them desirous of becoming [wanting to become] Canadian citizens. .... There is no doubt in my mind, that at the present moment, the great majority of the prisoners....could safely be returned to their homes and families, and that such return would be more profitable</w:t>
                            </w:r>
                            <w:r>
                              <w:rPr>
                                <w:rFonts w:ascii="Cambria" w:hAnsi="Cambria" w:cs="Times New Roman"/>
                                <w:iCs/>
                              </w:rPr>
                              <w:t xml:space="preserve"> [valuable]</w:t>
                            </w:r>
                            <w:r w:rsidRPr="007F10DA">
                              <w:rPr>
                                <w:rFonts w:ascii="Cambria" w:hAnsi="Cambria" w:cs="Times New Roman"/>
                                <w:iCs/>
                              </w:rPr>
                              <w:t xml:space="preserve"> to Canada in the end</w:t>
                            </w:r>
                            <w:proofErr w:type="gramStart"/>
                            <w:r w:rsidRPr="007F10DA">
                              <w:rPr>
                                <w:rFonts w:ascii="Cambria" w:hAnsi="Cambria" w:cs="Times New Roman"/>
                                <w:iCs/>
                              </w:rPr>
                              <w:t>.....</w:t>
                            </w:r>
                            <w:proofErr w:type="gramEnd"/>
                          </w:p>
                          <w:p w14:paraId="59713FC9" w14:textId="77777777" w:rsidR="00855213" w:rsidRPr="007F10DA" w:rsidRDefault="00855213" w:rsidP="00855213">
                            <w:pPr>
                              <w:rPr>
                                <w:rFonts w:ascii="Cambria" w:hAnsi="Cambria"/>
                                <w:b/>
                                <w:bCs/>
                                <w:sz w:val="20"/>
                                <w:szCs w:val="20"/>
                              </w:rPr>
                            </w:pPr>
                          </w:p>
                          <w:p w14:paraId="68A8E080" w14:textId="77777777" w:rsidR="00855213" w:rsidRPr="007F10DA" w:rsidRDefault="00855213" w:rsidP="00855213">
                            <w:pPr>
                              <w:rPr>
                                <w:rFonts w:ascii="Cambria" w:hAnsi="Cambria"/>
                                <w:bCs/>
                                <w:iCs/>
                                <w:color w:val="333333"/>
                                <w:sz w:val="16"/>
                                <w:szCs w:val="16"/>
                              </w:rPr>
                            </w:pPr>
                            <w:r w:rsidRPr="007F10DA">
                              <w:rPr>
                                <w:rFonts w:ascii="Cambria" w:hAnsi="Cambria"/>
                                <w:b/>
                                <w:bCs/>
                                <w:sz w:val="16"/>
                                <w:szCs w:val="16"/>
                              </w:rPr>
                              <w:t>Source:</w:t>
                            </w:r>
                            <w:r w:rsidRPr="007F10DA">
                              <w:rPr>
                                <w:rFonts w:ascii="Cambria" w:hAnsi="Cambria"/>
                                <w:sz w:val="16"/>
                                <w:szCs w:val="16"/>
                              </w:rPr>
                              <w:t xml:space="preserve"> </w:t>
                            </w:r>
                            <w:r>
                              <w:rPr>
                                <w:rFonts w:ascii="Cambria" w:hAnsi="Cambria"/>
                                <w:sz w:val="16"/>
                                <w:szCs w:val="16"/>
                              </w:rPr>
                              <w:t xml:space="preserve">Willrich, G. </w:t>
                            </w:r>
                            <w:r w:rsidRPr="004F5D83">
                              <w:rPr>
                                <w:rFonts w:ascii="Cambria" w:hAnsi="Cambria"/>
                                <w:sz w:val="16"/>
                                <w:szCs w:val="16"/>
                              </w:rPr>
                              <w:t>US Consul, Quebec City, 16-21 November 1916</w:t>
                            </w:r>
                            <w:r>
                              <w:rPr>
                                <w:rFonts w:ascii="Cambria" w:hAnsi="Cambria"/>
                                <w:bCs/>
                                <w:iCs/>
                                <w:color w:val="333333"/>
                                <w:sz w:val="16"/>
                                <w:szCs w:val="16"/>
                              </w:rPr>
                              <w:t>.</w:t>
                            </w:r>
                            <w:r w:rsidRPr="007F10DA">
                              <w:rPr>
                                <w:rFonts w:ascii="Cambria" w:hAnsi="Cambria"/>
                                <w:bCs/>
                                <w:iCs/>
                                <w:color w:val="333333"/>
                                <w:sz w:val="16"/>
                                <w:szCs w:val="16"/>
                              </w:rPr>
                              <w:t xml:space="preserve"> </w:t>
                            </w:r>
                            <w:r w:rsidRPr="007F10DA">
                              <w:rPr>
                                <w:rFonts w:ascii="Cambria" w:hAnsi="Cambria"/>
                                <w:iCs/>
                                <w:color w:val="333333"/>
                                <w:sz w:val="16"/>
                                <w:szCs w:val="16"/>
                              </w:rPr>
                              <w:t>G. Willrich</w:t>
                            </w:r>
                            <w:r w:rsidRPr="007F10DA">
                              <w:rPr>
                                <w:rFonts w:ascii="Cambria" w:hAnsi="Cambria"/>
                                <w:bCs/>
                                <w:iCs/>
                                <w:color w:val="333333"/>
                                <w:sz w:val="16"/>
                                <w:szCs w:val="16"/>
                              </w:rPr>
                              <w:t xml:space="preserve"> reported on</w:t>
                            </w:r>
                            <w:r>
                              <w:rPr>
                                <w:rFonts w:ascii="Cambria" w:hAnsi="Cambria"/>
                                <w:bCs/>
                                <w:iCs/>
                                <w:color w:val="333333"/>
                                <w:sz w:val="16"/>
                                <w:szCs w:val="16"/>
                              </w:rPr>
                              <w:t xml:space="preserve"> the conditions  in </w:t>
                            </w:r>
                            <w:r w:rsidRPr="007F10DA">
                              <w:rPr>
                                <w:rFonts w:ascii="Cambria" w:hAnsi="Cambria"/>
                                <w:bCs/>
                                <w:iCs/>
                                <w:color w:val="333333"/>
                                <w:sz w:val="16"/>
                                <w:szCs w:val="16"/>
                              </w:rPr>
                              <w:t xml:space="preserve">Canadian internment camp, </w:t>
                            </w:r>
                            <w:r>
                              <w:rPr>
                                <w:rFonts w:ascii="Cambria" w:hAnsi="Cambria"/>
                                <w:bCs/>
                                <w:iCs/>
                                <w:color w:val="333333"/>
                                <w:sz w:val="16"/>
                                <w:szCs w:val="16"/>
                              </w:rPr>
                              <w:t xml:space="preserve">as neutral governments </w:t>
                            </w:r>
                            <w:r w:rsidRPr="007F10DA">
                              <w:rPr>
                                <w:rFonts w:ascii="Cambria" w:hAnsi="Cambria"/>
                                <w:bCs/>
                                <w:iCs/>
                                <w:color w:val="333333"/>
                                <w:sz w:val="16"/>
                                <w:szCs w:val="16"/>
                              </w:rPr>
                              <w:t>were permitted to inspect the treatment of prisoners of war being held in enemy camps</w:t>
                            </w:r>
                            <w:r>
                              <w:rPr>
                                <w:rFonts w:ascii="Cambria" w:hAnsi="Cambria"/>
                                <w:bCs/>
                                <w:iCs/>
                                <w:color w:val="333333"/>
                                <w:sz w:val="16"/>
                                <w:szCs w:val="16"/>
                              </w:rPr>
                              <w:t xml:space="preserve"> due to  the </w:t>
                            </w:r>
                            <w:r w:rsidRPr="007F10DA">
                              <w:rPr>
                                <w:rFonts w:ascii="Cambria" w:hAnsi="Cambria"/>
                                <w:bCs/>
                                <w:iCs/>
                                <w:color w:val="333333"/>
                                <w:sz w:val="16"/>
                                <w:szCs w:val="16"/>
                              </w:rPr>
                              <w:t>1907 Hague Convention</w:t>
                            </w:r>
                            <w:r>
                              <w:rPr>
                                <w:rFonts w:ascii="Cambria" w:hAnsi="Cambria"/>
                                <w:bCs/>
                                <w:iCs/>
                                <w:color w:val="333333"/>
                                <w:sz w:val="16"/>
                                <w:szCs w:val="16"/>
                              </w:rPr>
                              <w:t xml:space="preserve">. </w:t>
                            </w:r>
                          </w:p>
                          <w:p w14:paraId="31B99094" w14:textId="77777777" w:rsidR="00855213" w:rsidRPr="007F10DA" w:rsidRDefault="00855213" w:rsidP="00855213">
                            <w:pPr>
                              <w:rPr>
                                <w:rFonts w:ascii="Cambria" w:hAnsi="Cambria"/>
                                <w:sz w:val="16"/>
                                <w:szCs w:val="16"/>
                              </w:rPr>
                            </w:pPr>
                          </w:p>
                          <w:p w14:paraId="36EC3DD5" w14:textId="77777777" w:rsidR="00855213" w:rsidRPr="007F10DA" w:rsidRDefault="00855213"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CE8B" id="_x0000_s1032" type="#_x0000_t202" style="position:absolute;left:0;text-align:left;margin-left:37pt;margin-top:22.4pt;width:445pt;height:20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l5FMQIAAFwEAAAOAAAAZHJzL2Uyb0RvYy54bWysVE2P2yAQvVfqf0DcGzvZ2G2jOKs0q1SV&#13;&#10;ot2VstWeCYbYEmYokNjpr++AnY9ue6p6wQMzPGbevPH8vmsUOQrratAFHY9SSoTmUNZ6X9DvL+sP&#13;&#10;nyhxnumSKdCioCfh6P3i/bt5a2ZiAhWoUliCINrNWlPQynszSxLHK9EwNwIjNDol2IZ53Np9UlrW&#13;&#10;Inqjkkma5kkLtjQWuHAOTx96J11EfCkF909SOuGJKijm5uNq47oLa7KYs9neMlPVfEiD/UMWDas1&#13;&#10;PnqBemCekYOt/4Bqam7BgfQjDk0CUtZcxBqwmnH6ppptxYyItSA5zlxocv8Plj8et+bZEt99gQ4b&#13;&#10;GAhpjZs5PAz1dNI24YuZEvQjhacLbaLzhONhlmfjLEUXR98kz+7yPAs4yfW6sc5/FdCQYBTUYl8i&#13;&#10;Xey4cb4PPYeE1xyoulzXSsVN0IJYKUuODLu4208G8N+ilCZtQfO7LI3AGsL1HllpzOVaVLB8t+tI&#13;&#10;XeKFc8E7KE/Ig4VeIs7wdY25bpjzz8yiJrA+1Ll/wkUqwLdgsCipwP7823mIx1ahl5IWNVZQ9+PA&#13;&#10;rKBEfdPYxM/j6TSIMm6m2ccJbuytZ3fr0YdmBUjAGCfK8GiGeK/OprTQvOI4LMOr6GKa49sF9Wdz&#13;&#10;5Xvl4zhxsVzGIJShYX6jt4YH6EB46MRL98qsGdrlsdOPcFYjm73pWh8bbmpYHjzIOrY08NyzOtCP&#13;&#10;Eo6iGMYtzMjtPkZdfwqLXwAAAP//AwBQSwMEFAAGAAgAAAAhAKBAmcfiAAAADgEAAA8AAABkcnMv&#13;&#10;ZG93bnJldi54bWxMj0FLw0AQhe+C/2EZwZvdGENq02yKWKQgiJh68TbNTpNodjfsbtvor3d60svA&#13;&#10;vMe8eV+5mswgjuRD76yC21kCgmzjdG9bBe/bp5t7ECGi1Tg4Swq+KcCqurwosdDuZN/oWMdWcIgN&#13;&#10;BSroYhwLKUPTkcEwcyNZ9vbOG4y8+lZqjycON4NMkySXBnvLHzoc6bGj5qs+GAUf/hVD8xnqzbZN&#13;&#10;CdOXzc/z+k6p66tpveTxsAQRaYp/F3Bm4P5QcbGdO1gdxKBgnjFPVJBljMH+Ij8LOxbydA6yKuV/&#13;&#10;jOoXAAD//wMAUEsBAi0AFAAGAAgAAAAhALaDOJL+AAAA4QEAABMAAAAAAAAAAAAAAAAAAAAAAFtD&#13;&#10;b250ZW50X1R5cGVzXS54bWxQSwECLQAUAAYACAAAACEAOP0h/9YAAACUAQAACwAAAAAAAAAAAAAA&#13;&#10;AAAvAQAAX3JlbHMvLnJlbHNQSwECLQAUAAYACAAAACEApDpeRTECAABcBAAADgAAAAAAAAAAAAAA&#13;&#10;AAAuAgAAZHJzL2Uyb0RvYy54bWxQSwECLQAUAAYACAAAACEAoECZx+IAAAAOAQAADwAAAAAAAAAA&#13;&#10;AAAAAACLBAAAZHJzL2Rvd25yZXYueG1sUEsFBgAAAAAEAAQA8wAAAJoFAAAAAA==&#13;&#10;" fillcolor="#e8e8e8 [3214]" stroked="f" strokeweight=".5pt">
                <v:textbox>
                  <w:txbxContent>
                    <w:p w14:paraId="7BFC81CB" w14:textId="77777777" w:rsidR="00855213" w:rsidRPr="00081BFB" w:rsidRDefault="00855213" w:rsidP="00855213">
                      <w:pPr>
                        <w:autoSpaceDE w:val="0"/>
                        <w:autoSpaceDN w:val="0"/>
                        <w:adjustRightInd w:val="0"/>
                        <w:rPr>
                          <w:rFonts w:ascii="Cambria" w:hAnsi="Cambria" w:cs="Times New Roman"/>
                          <w:b/>
                          <w:bCs/>
                          <w:iCs/>
                        </w:rPr>
                      </w:pPr>
                      <w:r w:rsidRPr="00081BFB">
                        <w:rPr>
                          <w:rFonts w:ascii="Cambria" w:hAnsi="Cambria" w:cs="Times New Roman"/>
                          <w:b/>
                          <w:bCs/>
                          <w:iCs/>
                        </w:rPr>
                        <w:t xml:space="preserve">Featured Source: </w:t>
                      </w:r>
                    </w:p>
                    <w:p w14:paraId="210C455B" w14:textId="77777777" w:rsidR="00855213" w:rsidRDefault="00855213" w:rsidP="00855213">
                      <w:pPr>
                        <w:autoSpaceDE w:val="0"/>
                        <w:autoSpaceDN w:val="0"/>
                        <w:adjustRightInd w:val="0"/>
                        <w:rPr>
                          <w:rFonts w:ascii="Cambria" w:hAnsi="Cambria" w:cs="Times New Roman"/>
                          <w:iCs/>
                        </w:rPr>
                      </w:pPr>
                    </w:p>
                    <w:p w14:paraId="6ECD6A3B" w14:textId="77777777" w:rsidR="00855213" w:rsidRPr="007F10DA" w:rsidRDefault="00855213" w:rsidP="00855213">
                      <w:pPr>
                        <w:autoSpaceDE w:val="0"/>
                        <w:autoSpaceDN w:val="0"/>
                        <w:adjustRightInd w:val="0"/>
                        <w:rPr>
                          <w:rFonts w:ascii="Cambria" w:hAnsi="Cambria" w:cs="Times New Roman"/>
                        </w:rPr>
                      </w:pPr>
                      <w:r w:rsidRPr="007F10DA">
                        <w:rPr>
                          <w:rFonts w:ascii="Cambria" w:hAnsi="Cambria" w:cs="Times New Roman"/>
                          <w:iCs/>
                        </w:rPr>
                        <w:t xml:space="preserve">The prisoners in Canadian Internment Camps came to the Dominion [of Canada] as peaceful emigrants and the great majority of them at least have been good, </w:t>
                      </w:r>
                      <w:proofErr w:type="gramStart"/>
                      <w:r w:rsidRPr="007F10DA">
                        <w:rPr>
                          <w:rFonts w:ascii="Cambria" w:hAnsi="Cambria" w:cs="Times New Roman"/>
                          <w:iCs/>
                        </w:rPr>
                        <w:t>law abiding</w:t>
                      </w:r>
                      <w:proofErr w:type="gramEnd"/>
                      <w:r w:rsidRPr="007F10DA">
                        <w:rPr>
                          <w:rFonts w:ascii="Cambria" w:hAnsi="Cambria" w:cs="Times New Roman"/>
                          <w:iCs/>
                        </w:rPr>
                        <w:t xml:space="preserve"> residents …. In other words, these men now held as prisoners …  are good, sturdy, inoffensive men, able and willing to work, most of them desirous of becoming [wanting to become] Canadian citizens. .... There is no doubt in my mind, that at the present moment, the great majority of the prisoners....could safely be returned to their homes and families, and that such return would be more profitable</w:t>
                      </w:r>
                      <w:r>
                        <w:rPr>
                          <w:rFonts w:ascii="Cambria" w:hAnsi="Cambria" w:cs="Times New Roman"/>
                          <w:iCs/>
                        </w:rPr>
                        <w:t xml:space="preserve"> [valuable]</w:t>
                      </w:r>
                      <w:r w:rsidRPr="007F10DA">
                        <w:rPr>
                          <w:rFonts w:ascii="Cambria" w:hAnsi="Cambria" w:cs="Times New Roman"/>
                          <w:iCs/>
                        </w:rPr>
                        <w:t xml:space="preserve"> to Canada in the end</w:t>
                      </w:r>
                      <w:proofErr w:type="gramStart"/>
                      <w:r w:rsidRPr="007F10DA">
                        <w:rPr>
                          <w:rFonts w:ascii="Cambria" w:hAnsi="Cambria" w:cs="Times New Roman"/>
                          <w:iCs/>
                        </w:rPr>
                        <w:t>.....</w:t>
                      </w:r>
                      <w:proofErr w:type="gramEnd"/>
                    </w:p>
                    <w:p w14:paraId="59713FC9" w14:textId="77777777" w:rsidR="00855213" w:rsidRPr="007F10DA" w:rsidRDefault="00855213" w:rsidP="00855213">
                      <w:pPr>
                        <w:rPr>
                          <w:rFonts w:ascii="Cambria" w:hAnsi="Cambria"/>
                          <w:b/>
                          <w:bCs/>
                          <w:sz w:val="20"/>
                          <w:szCs w:val="20"/>
                        </w:rPr>
                      </w:pPr>
                    </w:p>
                    <w:p w14:paraId="68A8E080" w14:textId="77777777" w:rsidR="00855213" w:rsidRPr="007F10DA" w:rsidRDefault="00855213" w:rsidP="00855213">
                      <w:pPr>
                        <w:rPr>
                          <w:rFonts w:ascii="Cambria" w:hAnsi="Cambria"/>
                          <w:bCs/>
                          <w:iCs/>
                          <w:color w:val="333333"/>
                          <w:sz w:val="16"/>
                          <w:szCs w:val="16"/>
                        </w:rPr>
                      </w:pPr>
                      <w:r w:rsidRPr="007F10DA">
                        <w:rPr>
                          <w:rFonts w:ascii="Cambria" w:hAnsi="Cambria"/>
                          <w:b/>
                          <w:bCs/>
                          <w:sz w:val="16"/>
                          <w:szCs w:val="16"/>
                        </w:rPr>
                        <w:t>Source:</w:t>
                      </w:r>
                      <w:r w:rsidRPr="007F10DA">
                        <w:rPr>
                          <w:rFonts w:ascii="Cambria" w:hAnsi="Cambria"/>
                          <w:sz w:val="16"/>
                          <w:szCs w:val="16"/>
                        </w:rPr>
                        <w:t xml:space="preserve"> </w:t>
                      </w:r>
                      <w:proofErr w:type="spellStart"/>
                      <w:r>
                        <w:rPr>
                          <w:rFonts w:ascii="Cambria" w:hAnsi="Cambria"/>
                          <w:sz w:val="16"/>
                          <w:szCs w:val="16"/>
                        </w:rPr>
                        <w:t>Willrich</w:t>
                      </w:r>
                      <w:proofErr w:type="spellEnd"/>
                      <w:r>
                        <w:rPr>
                          <w:rFonts w:ascii="Cambria" w:hAnsi="Cambria"/>
                          <w:sz w:val="16"/>
                          <w:szCs w:val="16"/>
                        </w:rPr>
                        <w:t xml:space="preserve">, G. </w:t>
                      </w:r>
                      <w:r w:rsidRPr="004F5D83">
                        <w:rPr>
                          <w:rFonts w:ascii="Cambria" w:hAnsi="Cambria"/>
                          <w:sz w:val="16"/>
                          <w:szCs w:val="16"/>
                        </w:rPr>
                        <w:t>US Consul, Quebec City, 16-21 November 1916</w:t>
                      </w:r>
                      <w:r>
                        <w:rPr>
                          <w:rFonts w:ascii="Cambria" w:hAnsi="Cambria"/>
                          <w:bCs/>
                          <w:iCs/>
                          <w:color w:val="333333"/>
                          <w:sz w:val="16"/>
                          <w:szCs w:val="16"/>
                        </w:rPr>
                        <w:t>.</w:t>
                      </w:r>
                      <w:r w:rsidRPr="007F10DA">
                        <w:rPr>
                          <w:rFonts w:ascii="Cambria" w:hAnsi="Cambria"/>
                          <w:bCs/>
                          <w:iCs/>
                          <w:color w:val="333333"/>
                          <w:sz w:val="16"/>
                          <w:szCs w:val="16"/>
                        </w:rPr>
                        <w:t xml:space="preserve"> </w:t>
                      </w:r>
                      <w:r w:rsidRPr="007F10DA">
                        <w:rPr>
                          <w:rFonts w:ascii="Cambria" w:hAnsi="Cambria"/>
                          <w:iCs/>
                          <w:color w:val="333333"/>
                          <w:sz w:val="16"/>
                          <w:szCs w:val="16"/>
                        </w:rPr>
                        <w:t xml:space="preserve">G. </w:t>
                      </w:r>
                      <w:proofErr w:type="spellStart"/>
                      <w:r w:rsidRPr="007F10DA">
                        <w:rPr>
                          <w:rFonts w:ascii="Cambria" w:hAnsi="Cambria"/>
                          <w:iCs/>
                          <w:color w:val="333333"/>
                          <w:sz w:val="16"/>
                          <w:szCs w:val="16"/>
                        </w:rPr>
                        <w:t>Willrich</w:t>
                      </w:r>
                      <w:proofErr w:type="spellEnd"/>
                      <w:r w:rsidRPr="007F10DA">
                        <w:rPr>
                          <w:rFonts w:ascii="Cambria" w:hAnsi="Cambria"/>
                          <w:bCs/>
                          <w:iCs/>
                          <w:color w:val="333333"/>
                          <w:sz w:val="16"/>
                          <w:szCs w:val="16"/>
                        </w:rPr>
                        <w:t xml:space="preserve"> reported on</w:t>
                      </w:r>
                      <w:r>
                        <w:rPr>
                          <w:rFonts w:ascii="Cambria" w:hAnsi="Cambria"/>
                          <w:bCs/>
                          <w:iCs/>
                          <w:color w:val="333333"/>
                          <w:sz w:val="16"/>
                          <w:szCs w:val="16"/>
                        </w:rPr>
                        <w:t xml:space="preserve"> the conditions  in </w:t>
                      </w:r>
                      <w:r w:rsidRPr="007F10DA">
                        <w:rPr>
                          <w:rFonts w:ascii="Cambria" w:hAnsi="Cambria"/>
                          <w:bCs/>
                          <w:iCs/>
                          <w:color w:val="333333"/>
                          <w:sz w:val="16"/>
                          <w:szCs w:val="16"/>
                        </w:rPr>
                        <w:t xml:space="preserve">Canadian internment camp, </w:t>
                      </w:r>
                      <w:r>
                        <w:rPr>
                          <w:rFonts w:ascii="Cambria" w:hAnsi="Cambria"/>
                          <w:bCs/>
                          <w:iCs/>
                          <w:color w:val="333333"/>
                          <w:sz w:val="16"/>
                          <w:szCs w:val="16"/>
                        </w:rPr>
                        <w:t xml:space="preserve">as neutral governments </w:t>
                      </w:r>
                      <w:r w:rsidRPr="007F10DA">
                        <w:rPr>
                          <w:rFonts w:ascii="Cambria" w:hAnsi="Cambria"/>
                          <w:bCs/>
                          <w:iCs/>
                          <w:color w:val="333333"/>
                          <w:sz w:val="16"/>
                          <w:szCs w:val="16"/>
                        </w:rPr>
                        <w:t>were permitted to inspect the treatment of prisoners of war being held in enemy camps</w:t>
                      </w:r>
                      <w:r>
                        <w:rPr>
                          <w:rFonts w:ascii="Cambria" w:hAnsi="Cambria"/>
                          <w:bCs/>
                          <w:iCs/>
                          <w:color w:val="333333"/>
                          <w:sz w:val="16"/>
                          <w:szCs w:val="16"/>
                        </w:rPr>
                        <w:t xml:space="preserve"> due to  the </w:t>
                      </w:r>
                      <w:r w:rsidRPr="007F10DA">
                        <w:rPr>
                          <w:rFonts w:ascii="Cambria" w:hAnsi="Cambria"/>
                          <w:bCs/>
                          <w:iCs/>
                          <w:color w:val="333333"/>
                          <w:sz w:val="16"/>
                          <w:szCs w:val="16"/>
                        </w:rPr>
                        <w:t>1907 Hague Convention</w:t>
                      </w:r>
                      <w:r>
                        <w:rPr>
                          <w:rFonts w:ascii="Cambria" w:hAnsi="Cambria"/>
                          <w:bCs/>
                          <w:iCs/>
                          <w:color w:val="333333"/>
                          <w:sz w:val="16"/>
                          <w:szCs w:val="16"/>
                        </w:rPr>
                        <w:t xml:space="preserve">. </w:t>
                      </w:r>
                    </w:p>
                    <w:p w14:paraId="31B99094" w14:textId="77777777" w:rsidR="00855213" w:rsidRPr="007F10DA" w:rsidRDefault="00855213" w:rsidP="00855213">
                      <w:pPr>
                        <w:rPr>
                          <w:rFonts w:ascii="Cambria" w:hAnsi="Cambria"/>
                          <w:sz w:val="16"/>
                          <w:szCs w:val="16"/>
                        </w:rPr>
                      </w:pPr>
                    </w:p>
                    <w:p w14:paraId="36EC3DD5" w14:textId="77777777" w:rsidR="00855213" w:rsidRPr="007F10DA" w:rsidRDefault="00855213" w:rsidP="00855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xbxContent>
                </v:textbox>
                <w10:wrap type="square"/>
              </v:shape>
            </w:pict>
          </mc:Fallback>
        </mc:AlternateContent>
      </w:r>
      <w:r w:rsidR="00855213" w:rsidRPr="005E451D">
        <w:rPr>
          <w:rFonts w:ascii="Cambria" w:hAnsi="Cambria"/>
          <w:sz w:val="22"/>
          <w:szCs w:val="22"/>
        </w:rPr>
        <w:t xml:space="preserve"> </w:t>
      </w:r>
    </w:p>
    <w:p w14:paraId="3AAEC142" w14:textId="77777777" w:rsidR="001D27B0" w:rsidRDefault="001D27B0" w:rsidP="001D27B0">
      <w:pPr>
        <w:pStyle w:val="ListParagraph"/>
        <w:spacing w:before="0" w:after="0"/>
        <w:ind w:right="0"/>
        <w:rPr>
          <w:rFonts w:ascii="Cambria" w:hAnsi="Cambria"/>
          <w:sz w:val="22"/>
          <w:szCs w:val="22"/>
        </w:rPr>
      </w:pPr>
    </w:p>
    <w:p w14:paraId="5FA6DA73" w14:textId="04BF51B8" w:rsidR="00855213" w:rsidRPr="005E451D" w:rsidRDefault="00855213" w:rsidP="00855213">
      <w:pPr>
        <w:pStyle w:val="ListParagraph"/>
        <w:numPr>
          <w:ilvl w:val="0"/>
          <w:numId w:val="2"/>
        </w:numPr>
        <w:spacing w:before="0" w:after="0"/>
        <w:ind w:right="0"/>
        <w:rPr>
          <w:rFonts w:ascii="Cambria" w:hAnsi="Cambria"/>
          <w:sz w:val="22"/>
          <w:szCs w:val="22"/>
        </w:rPr>
      </w:pPr>
      <w:r w:rsidRPr="005E451D">
        <w:rPr>
          <w:rFonts w:ascii="Cambria" w:hAnsi="Cambria"/>
          <w:sz w:val="22"/>
          <w:szCs w:val="22"/>
        </w:rPr>
        <w:t>The author of the source is:</w:t>
      </w:r>
    </w:p>
    <w:p w14:paraId="1F175FD2"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Robert Borden</w:t>
      </w:r>
    </w:p>
    <w:p w14:paraId="5EC3C04C"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G. Willrich</w:t>
      </w:r>
    </w:p>
    <w:p w14:paraId="16B5089E"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William Otter Dillon</w:t>
      </w:r>
    </w:p>
    <w:p w14:paraId="3A18432E"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General Hague</w:t>
      </w:r>
    </w:p>
    <w:p w14:paraId="4FD614E0" w14:textId="77777777" w:rsidR="00855213" w:rsidRPr="005E451D" w:rsidRDefault="00855213" w:rsidP="00855213">
      <w:pPr>
        <w:rPr>
          <w:rFonts w:ascii="Cambria" w:hAnsi="Cambria"/>
          <w:sz w:val="22"/>
          <w:szCs w:val="22"/>
        </w:rPr>
      </w:pPr>
    </w:p>
    <w:p w14:paraId="62EBB50E" w14:textId="77777777" w:rsidR="00855213" w:rsidRPr="005E451D" w:rsidRDefault="00855213" w:rsidP="00855213">
      <w:pPr>
        <w:pStyle w:val="ListParagraph"/>
        <w:numPr>
          <w:ilvl w:val="0"/>
          <w:numId w:val="2"/>
        </w:numPr>
        <w:spacing w:before="0" w:after="0"/>
        <w:ind w:right="0"/>
        <w:rPr>
          <w:rFonts w:ascii="Cambria" w:hAnsi="Cambria"/>
          <w:sz w:val="22"/>
          <w:szCs w:val="22"/>
        </w:rPr>
      </w:pPr>
      <w:r w:rsidRPr="005E451D">
        <w:rPr>
          <w:rFonts w:ascii="Cambria" w:hAnsi="Cambria"/>
          <w:sz w:val="22"/>
          <w:szCs w:val="22"/>
        </w:rPr>
        <w:t xml:space="preserve">The source was created in… </w:t>
      </w:r>
    </w:p>
    <w:p w14:paraId="078DD892"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1916</w:t>
      </w:r>
    </w:p>
    <w:p w14:paraId="67B9FD87"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1907</w:t>
      </w:r>
    </w:p>
    <w:p w14:paraId="65400F7D"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1914</w:t>
      </w:r>
    </w:p>
    <w:p w14:paraId="659F1A61" w14:textId="77777777" w:rsidR="00855213" w:rsidRPr="005E451D" w:rsidRDefault="00855213" w:rsidP="00855213">
      <w:pPr>
        <w:pStyle w:val="ListParagraph"/>
        <w:numPr>
          <w:ilvl w:val="1"/>
          <w:numId w:val="2"/>
        </w:numPr>
        <w:spacing w:before="0" w:after="0"/>
        <w:ind w:right="0"/>
        <w:rPr>
          <w:rFonts w:ascii="Cambria" w:hAnsi="Cambria"/>
          <w:sz w:val="22"/>
          <w:szCs w:val="22"/>
        </w:rPr>
      </w:pPr>
      <w:r w:rsidRPr="005E451D">
        <w:rPr>
          <w:rFonts w:ascii="Cambria" w:hAnsi="Cambria"/>
          <w:sz w:val="22"/>
          <w:szCs w:val="22"/>
        </w:rPr>
        <w:t>1920</w:t>
      </w:r>
    </w:p>
    <w:p w14:paraId="23C3F1A1" w14:textId="77777777" w:rsidR="00855213" w:rsidRPr="005E451D" w:rsidRDefault="00855213" w:rsidP="00855213">
      <w:pPr>
        <w:pStyle w:val="ListParagraph"/>
        <w:ind w:left="1440"/>
        <w:rPr>
          <w:rFonts w:ascii="Cambria" w:hAnsi="Cambria"/>
          <w:sz w:val="22"/>
          <w:szCs w:val="22"/>
        </w:rPr>
      </w:pPr>
    </w:p>
    <w:p w14:paraId="0D040D6A" w14:textId="77777777" w:rsidR="00855213" w:rsidRPr="00483FD9" w:rsidRDefault="00855213" w:rsidP="00F75429">
      <w:pPr>
        <w:ind w:right="452"/>
        <w:rPr>
          <w:rFonts w:ascii="Cambria" w:hAnsi="Cambria"/>
          <w:sz w:val="22"/>
          <w:szCs w:val="22"/>
        </w:rPr>
        <w:sectPr w:rsidR="00855213" w:rsidRPr="00483FD9" w:rsidSect="00F82E74">
          <w:headerReference w:type="default" r:id="rId25"/>
          <w:footerReference w:type="even" r:id="rId26"/>
          <w:footerReference w:type="default" r:id="rId27"/>
          <w:pgSz w:w="12240" w:h="15840"/>
          <w:pgMar w:top="720" w:right="1455"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margin" w:tblpX="562" w:tblpY="-271"/>
        <w:tblW w:w="13183" w:type="dxa"/>
        <w:shd w:val="solid" w:color="auto" w:fill="auto"/>
        <w:tblLook w:val="04A0" w:firstRow="1" w:lastRow="0" w:firstColumn="1" w:lastColumn="0" w:noHBand="0" w:noVBand="1"/>
      </w:tblPr>
      <w:tblGrid>
        <w:gridCol w:w="13183"/>
      </w:tblGrid>
      <w:tr w:rsidR="00F75429" w14:paraId="1E8D87C9" w14:textId="77777777" w:rsidTr="00512A22">
        <w:trPr>
          <w:trHeight w:val="430"/>
        </w:trPr>
        <w:tc>
          <w:tcPr>
            <w:tcW w:w="13183" w:type="dxa"/>
            <w:shd w:val="solid" w:color="auto" w:fill="auto"/>
          </w:tcPr>
          <w:p w14:paraId="6F836383" w14:textId="7DAFC831" w:rsidR="00F75429" w:rsidRDefault="007F248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w:t>
            </w:r>
            <w:r w:rsidR="00F75429">
              <w:rPr>
                <w:rFonts w:ascii="Rockwell" w:hAnsi="Rockwell"/>
                <w:b/>
                <w:bCs/>
              </w:rPr>
              <w:t xml:space="preserve">Sourcing - </w:t>
            </w:r>
            <w:r w:rsidR="00F75429" w:rsidRPr="00A23FA4">
              <w:rPr>
                <w:rFonts w:ascii="Rockwell" w:hAnsi="Rockwell"/>
                <w:b/>
                <w:bCs/>
              </w:rPr>
              <w:t>Cognitive Demand</w:t>
            </w:r>
            <w:r w:rsidR="00F75429">
              <w:rPr>
                <w:rFonts w:ascii="Rockwell" w:hAnsi="Rockwell"/>
                <w:b/>
                <w:bCs/>
              </w:rPr>
              <w:t xml:space="preserve">: Identifies relevant background information </w:t>
            </w:r>
          </w:p>
        </w:tc>
      </w:tr>
    </w:tbl>
    <w:p w14:paraId="369EF2C7" w14:textId="77777777" w:rsidR="00F75429" w:rsidRDefault="00F75429" w:rsidP="005C6287">
      <w:pPr>
        <w:ind w:left="0" w:right="452"/>
      </w:pPr>
    </w:p>
    <w:p w14:paraId="0AD47E15"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rPr>
      </w:pPr>
      <w:r>
        <w:rPr>
          <w:rFonts w:ascii="Cambria" w:hAnsi="Cambria"/>
          <w:b/>
          <w:bCs/>
          <w:noProof/>
          <w:sz w:val="22"/>
          <w:szCs w:val="22"/>
        </w:rPr>
        <w:drawing>
          <wp:anchor distT="0" distB="0" distL="114300" distR="114300" simplePos="0" relativeHeight="251704320" behindDoc="0" locked="0" layoutInCell="1" allowOverlap="1" wp14:anchorId="33CB8C2B" wp14:editId="22CD2404">
            <wp:simplePos x="0" y="0"/>
            <wp:positionH relativeFrom="column">
              <wp:posOffset>384810</wp:posOffset>
            </wp:positionH>
            <wp:positionV relativeFrom="paragraph">
              <wp:posOffset>168910</wp:posOffset>
            </wp:positionV>
            <wp:extent cx="295275" cy="295275"/>
            <wp:effectExtent l="0" t="0" r="0" b="0"/>
            <wp:wrapSquare wrapText="bothSides"/>
            <wp:docPr id="1325081577"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4F5B18A" w14:textId="77777777" w:rsidR="00F75429" w:rsidRPr="0083119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sidRPr="00831190">
        <w:rPr>
          <w:rFonts w:ascii="Cambria" w:hAnsi="Cambria"/>
          <w:b/>
          <w:bCs/>
          <w:sz w:val="20"/>
          <w:szCs w:val="20"/>
        </w:rPr>
        <w:t>Directions:</w:t>
      </w:r>
      <w:r w:rsidRPr="00831190">
        <w:rPr>
          <w:rFonts w:ascii="Cambria" w:hAnsi="Cambria"/>
          <w:sz w:val="20"/>
          <w:szCs w:val="20"/>
        </w:rPr>
        <w:t xml:space="preserve"> After reading the background information and source, answer the questions below. </w:t>
      </w:r>
    </w:p>
    <w:p w14:paraId="30A8C0AB" w14:textId="77777777" w:rsidR="00F75429" w:rsidRPr="0083119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0"/>
          <w:szCs w:val="20"/>
        </w:rPr>
      </w:pPr>
    </w:p>
    <w:p w14:paraId="54F4292D" w14:textId="77777777" w:rsidR="00F75429" w:rsidRPr="0083119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0"/>
          <w:szCs w:val="20"/>
        </w:rPr>
      </w:pPr>
      <w:r>
        <w:rPr>
          <w:rFonts w:ascii="Cambria" w:hAnsi="Cambria"/>
          <w:b/>
          <w:bCs/>
          <w:sz w:val="20"/>
          <w:szCs w:val="20"/>
        </w:rPr>
        <w:tab/>
      </w:r>
      <w:r w:rsidRPr="00831190">
        <w:rPr>
          <w:rFonts w:ascii="Cambria" w:hAnsi="Cambria"/>
          <w:b/>
          <w:bCs/>
          <w:sz w:val="20"/>
          <w:szCs w:val="20"/>
        </w:rPr>
        <w:t>Trudeau on the Meech Lake Accord</w:t>
      </w:r>
    </w:p>
    <w:p w14:paraId="35DC8102" w14:textId="77777777" w:rsidR="00F75429" w:rsidRPr="0083119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sz w:val="20"/>
          <w:szCs w:val="20"/>
        </w:rPr>
      </w:pPr>
    </w:p>
    <w:p w14:paraId="674E0583" w14:textId="77777777" w:rsidR="00F75429" w:rsidRPr="00831190" w:rsidRDefault="00F75429" w:rsidP="00F75429">
      <w:pPr>
        <w:ind w:left="720" w:right="452"/>
        <w:rPr>
          <w:rFonts w:ascii="Cambria" w:hAnsi="Cambria"/>
          <w:i/>
          <w:iCs/>
          <w:sz w:val="20"/>
          <w:szCs w:val="20"/>
        </w:rPr>
      </w:pP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32EB717D" wp14:editId="0D6D9F8E">
            <wp:extent cx="108815" cy="108175"/>
            <wp:effectExtent l="0" t="0" r="5715" b="0"/>
            <wp:docPr id="2085810682" name="Picture 2085810682"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60" t="14625" r="77581" b="53687"/>
                    <a:stretch/>
                  </pic:blipFill>
                  <pic:spPr bwMode="auto">
                    <a:xfrm>
                      <a:off x="0" y="0"/>
                      <a:ext cx="123617" cy="122890"/>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u w:val="single"/>
        </w:rPr>
        <w:t>Pierre Trudeau, born on October 18, 1919, in Montreal, Quebec, emerged as a prominent figure in Canadian politics during the latter half of the 20th century. He was known for his dynamic personality, with his charm and charisma often captivating the public and media.</w:t>
      </w:r>
      <w:r w:rsidRPr="00831190">
        <w:rPr>
          <w:rFonts w:ascii="Cambria" w:hAnsi="Cambria"/>
          <w:i/>
          <w:iCs/>
          <w:sz w:val="20"/>
          <w:szCs w:val="20"/>
        </w:rPr>
        <w:t xml:space="preserve">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418EC794" wp14:editId="1D8B4D10">
            <wp:extent cx="118110" cy="111399"/>
            <wp:effectExtent l="0" t="0" r="0" b="3175"/>
            <wp:docPr id="504062951" name="Picture 504062951"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678" t="14625" r="59975" b="54250"/>
                    <a:stretch/>
                  </pic:blipFill>
                  <pic:spPr bwMode="auto">
                    <a:xfrm>
                      <a:off x="0" y="0"/>
                      <a:ext cx="128666" cy="121355"/>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He was also particularly known for his love of outdoor activities, including canoeing, skiing, and boxing.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04181F8E" wp14:editId="2C7F3BAA">
            <wp:extent cx="131445" cy="133001"/>
            <wp:effectExtent l="0" t="0" r="0" b="0"/>
            <wp:docPr id="1352986583" name="Picture 1352986583"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125" t="13874" r="43098" b="54064"/>
                    <a:stretch/>
                  </pic:blipFill>
                  <pic:spPr bwMode="auto">
                    <a:xfrm>
                      <a:off x="0" y="0"/>
                      <a:ext cx="142919" cy="144611"/>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w:t>
      </w:r>
      <w:r w:rsidRPr="00831190">
        <w:rPr>
          <w:rFonts w:ascii="Cambria" w:hAnsi="Cambria"/>
          <w:i/>
          <w:iCs/>
          <w:sz w:val="20"/>
          <w:szCs w:val="20"/>
          <w:u w:val="single"/>
        </w:rPr>
        <w:t xml:space="preserve">As the 15th Prime Minister of Canada, serving from 1968 to 1979 and again from 1980 to 1984, Trudeau had a significant impact on </w:t>
      </w:r>
      <w:proofErr w:type="gramStart"/>
      <w:r w:rsidRPr="00831190">
        <w:rPr>
          <w:rFonts w:ascii="Cambria" w:hAnsi="Cambria"/>
          <w:i/>
          <w:iCs/>
          <w:sz w:val="20"/>
          <w:szCs w:val="20"/>
          <w:u w:val="single"/>
        </w:rPr>
        <w:t>French-English</w:t>
      </w:r>
      <w:proofErr w:type="gramEnd"/>
      <w:r w:rsidRPr="00831190">
        <w:rPr>
          <w:rFonts w:ascii="Cambria" w:hAnsi="Cambria"/>
          <w:i/>
          <w:iCs/>
          <w:sz w:val="20"/>
          <w:szCs w:val="20"/>
          <w:u w:val="single"/>
        </w:rPr>
        <w:t xml:space="preserve"> relations in the country. He was a strong supporter of bilingualism and multiculturalism, seeking to promote a stronger sense of national unity among Canadians, regardless of their linguistic or cultural backgrounds.</w:t>
      </w:r>
      <w:r w:rsidRPr="00831190">
        <w:rPr>
          <w:rFonts w:ascii="Cambria" w:hAnsi="Cambria"/>
          <w:i/>
          <w:iCs/>
          <w:sz w:val="20"/>
          <w:szCs w:val="20"/>
        </w:rPr>
        <w:t xml:space="preserve">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2820C1A0" wp14:editId="0BB0DAF0">
            <wp:extent cx="119337" cy="125730"/>
            <wp:effectExtent l="0" t="0" r="0" b="1270"/>
            <wp:docPr id="554499104" name="Picture 554499104"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489" t="13313" r="25815" b="53500"/>
                    <a:stretch/>
                  </pic:blipFill>
                  <pic:spPr bwMode="auto">
                    <a:xfrm>
                      <a:off x="0" y="0"/>
                      <a:ext cx="130841" cy="137850"/>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Trudeau's implementation of the Official Languages Act in 1969 made Canada an officially bilingual nation. </w:t>
      </w:r>
    </w:p>
    <w:p w14:paraId="37365FFC" w14:textId="77777777" w:rsidR="00F75429" w:rsidRPr="0083119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i/>
          <w:iCs/>
          <w:sz w:val="20"/>
          <w:szCs w:val="20"/>
        </w:rPr>
      </w:pPr>
    </w:p>
    <w:p w14:paraId="3C0D27E1" w14:textId="77777777" w:rsidR="00F75429" w:rsidRDefault="00F75429" w:rsidP="00F75429">
      <w:pPr>
        <w:ind w:right="452"/>
        <w:rPr>
          <w:rFonts w:ascii="Cambria" w:hAnsi="Cambria"/>
          <w:b/>
          <w:bCs/>
          <w:sz w:val="20"/>
          <w:szCs w:val="20"/>
        </w:rPr>
      </w:pPr>
      <w:r w:rsidRPr="00831190">
        <w:rPr>
          <w:noProof/>
          <w:sz w:val="20"/>
          <w:szCs w:val="20"/>
        </w:rPr>
        <mc:AlternateContent>
          <mc:Choice Requires="wps">
            <w:drawing>
              <wp:anchor distT="0" distB="0" distL="114300" distR="114300" simplePos="0" relativeHeight="251686912" behindDoc="0" locked="0" layoutInCell="1" allowOverlap="1" wp14:anchorId="1ACBEB6D" wp14:editId="1C137DF4">
                <wp:simplePos x="0" y="0"/>
                <wp:positionH relativeFrom="column">
                  <wp:posOffset>457200</wp:posOffset>
                </wp:positionH>
                <wp:positionV relativeFrom="paragraph">
                  <wp:posOffset>26035</wp:posOffset>
                </wp:positionV>
                <wp:extent cx="8310245" cy="1828800"/>
                <wp:effectExtent l="0" t="0" r="8255" b="15875"/>
                <wp:wrapSquare wrapText="bothSides"/>
                <wp:docPr id="826244769" name="Text Box 1"/>
                <wp:cNvGraphicFramePr/>
                <a:graphic xmlns:a="http://schemas.openxmlformats.org/drawingml/2006/main">
                  <a:graphicData uri="http://schemas.microsoft.com/office/word/2010/wordprocessingShape">
                    <wps:wsp>
                      <wps:cNvSpPr txBox="1"/>
                      <wps:spPr>
                        <a:xfrm>
                          <a:off x="0" y="0"/>
                          <a:ext cx="8310245" cy="1828800"/>
                        </a:xfrm>
                        <a:prstGeom prst="rect">
                          <a:avLst/>
                        </a:prstGeom>
                        <a:noFill/>
                        <a:ln w="6350">
                          <a:solidFill>
                            <a:prstClr val="black"/>
                          </a:solidFill>
                        </a:ln>
                      </wps:spPr>
                      <wps:txbx>
                        <w:txbxContent>
                          <w:p w14:paraId="38272AC5" w14:textId="77777777" w:rsidR="00F75429" w:rsidRPr="00840DEE" w:rsidRDefault="00F75429" w:rsidP="00F75429">
                            <w:pPr>
                              <w:rPr>
                                <w:rFonts w:ascii="Cambria" w:hAnsi="Cambria" w:cs="Open Sans"/>
                                <w:sz w:val="22"/>
                                <w:szCs w:val="22"/>
                              </w:rPr>
                            </w:pPr>
                            <w:r w:rsidRPr="00840DEE">
                              <w:rPr>
                                <w:rFonts w:ascii="Cambria" w:hAnsi="Cambria" w:cs="Open Sans"/>
                                <w:sz w:val="22"/>
                                <w:szCs w:val="22"/>
                              </w:rPr>
                              <w:t>“The real question to be asked is whether the French Canadians living in Quebec need a provincial government with more powers than the other provinces. I believe it is insulting to us to claim that we do. The new generation of business executives, scientists, writers, filmmakers, and artists of every description has no use for the siege mentality [feeling defensive, or like a victim] in which the elites of bygone days used to cower [hide in fear]]. The members of this new generation know that the true opportunities of the future extend beyond the boundaries of Quebec, indeed beyond the boundaries of Canada itself. They don’t suffer from any inferiority complex [feeling inadequate or less than], and they say good riddance [goodbye] to the times when we didn’t dare to measure ourselves against “others” without fear or trembling. In short, they need no crutches.”</w:t>
                            </w:r>
                          </w:p>
                          <w:p w14:paraId="51A0A4C7" w14:textId="77777777" w:rsidR="00F75429" w:rsidRPr="00041D58" w:rsidRDefault="00F75429" w:rsidP="00F75429">
                            <w:pPr>
                              <w:rPr>
                                <w:rFonts w:ascii="Cambria" w:hAnsi="Cambria" w:cs="Open Sans"/>
                              </w:rPr>
                            </w:pPr>
                          </w:p>
                          <w:p w14:paraId="1ADE3EA3" w14:textId="77777777" w:rsidR="00F75429" w:rsidRPr="00041D58" w:rsidRDefault="00F75429" w:rsidP="00F75429">
                            <w:pPr>
                              <w:rPr>
                                <w:rFonts w:ascii="Cambria" w:hAnsi="Cambria" w:cs="Open Sans"/>
                                <w:b/>
                                <w:bCs/>
                                <w:sz w:val="20"/>
                                <w:szCs w:val="20"/>
                              </w:rPr>
                            </w:pPr>
                            <w:r w:rsidRPr="00041D58">
                              <w:rPr>
                                <w:rFonts w:ascii="Cambria" w:hAnsi="Cambria" w:cs="Open Sans"/>
                                <w:b/>
                                <w:bCs/>
                                <w:sz w:val="20"/>
                                <w:szCs w:val="20"/>
                              </w:rPr>
                              <w:t>Source:</w:t>
                            </w:r>
                            <w:r w:rsidRPr="00041D58">
                              <w:rPr>
                                <w:rFonts w:ascii="Cambria" w:hAnsi="Cambria" w:cs="Open Sans"/>
                                <w:sz w:val="20"/>
                                <w:szCs w:val="20"/>
                              </w:rPr>
                              <w:t xml:space="preserve"> Pierre Elliott Trudeau, “Say Goodbye to the Dream of One Canada”, </w:t>
                            </w:r>
                            <w:r w:rsidRPr="00041D58">
                              <w:rPr>
                                <w:rFonts w:ascii="Cambria" w:hAnsi="Cambria" w:cs="Open Sans"/>
                                <w:i/>
                                <w:iCs/>
                                <w:sz w:val="20"/>
                                <w:szCs w:val="20"/>
                              </w:rPr>
                              <w:t>Toronto Star &amp; [Montreal] La Presse</w:t>
                            </w:r>
                            <w:r w:rsidRPr="00041D58">
                              <w:rPr>
                                <w:rFonts w:ascii="Cambria" w:hAnsi="Cambria" w:cs="Open Sans"/>
                                <w:sz w:val="20"/>
                                <w:szCs w:val="20"/>
                              </w:rPr>
                              <w:t> (27 May 1987).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CBEB6D" id="_x0000_s1033" type="#_x0000_t202" style="position:absolute;left:0;text-align:left;margin-left:36pt;margin-top:2.05pt;width:654.35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GKRNAIAAFwEAAAOAAAAZHJzL2Uyb0RvYy54bWysVN9v2jAQfp+0/8Hy+0hCoWWIUDEqpklV&#13;&#10;W4lOfTaOQ6I5Pu9sSNhfv7MhgLo9TXtx7nzn+/F9d5ndd41me4WuBpPzbJBypoyEojbbnH9/XX2a&#13;&#10;cOa8MIXQYFTOD8rx+/nHD7PWTtUQKtCFQkZBjJu2NueV93aaJE5WqhFuAFYZMpaAjfCk4jYpULQU&#13;&#10;vdHJME1vkxawsAhSOUe3D0cjn8f4Zamkfy5LpzzTOafafDwxnptwJvOZmG5R2KqWpzLEP1TRiNpQ&#13;&#10;0nOoB+EF22H9R6imlggOSj+Q0CRQlrVUsQfqJkvfdbOuhFWxFwLH2TNM7v+FlU/7tX1B5rsv0BGB&#13;&#10;AZDWuqmjy9BPV2ITvlQpIztBeDjDpjrPJF1ObrJ0OBpzJsmWTYaTSRqBTS7PLTr/VUHDgpBzJF4i&#13;&#10;XGL/6DylJNfeJWQzsKq1jtxow9qc396M0/jAga6LYAxu4clSI9sLYnejhfwRyqdYV16kaUOXl6aC&#13;&#10;5LtNx+oi53d9wxsoDoQDwnFEnJWrmsI/CudfBNJMUOs05/6ZjlID1QQnibMK8Nff7oM/UUVWzlqa&#13;&#10;sZy7nzuBijP9zRCJn7PRKAxlVEbjuyEpeG3ZXFvMrlkCNZrRRlkZxeDvdS+WCM0brcMiZCWTMJJy&#13;&#10;59z34tIfJ5/WSarFIjrRGFrhH83ayhC6h/W1exNoT3R5YvoJ+mkU03esHX3DS2cXO0/cRUoDzkdU&#13;&#10;T/DTCEd2TusWduRaj16Xn8L8NwAAAP//AwBQSwMEFAAGAAgAAAAhAI0ZnhbkAAAADgEAAA8AAABk&#13;&#10;cnMvZG93bnJldi54bWxMj81OwzAQhO9IvIO1SNyok4BISbOpED+NxI1CD7ltYzcJxOsodtv07eue&#13;&#10;4DLSarQz8+XLyfTioEfXWUaIZxEIzbVVHTcI31/vd3MQzhMr6i1rhJN2sCyur3LKlD3ypz6sfSNC&#13;&#10;CLuMEFrvh0xKV7fakJvZQXPwdnY05MM5NlKNdAzhppdJFD1KQx2HhpYG/dLq+ne9NwiV2VTDxxtR&#13;&#10;utq5ajP9lCdXloi3N9PrIsjzAoTXk//7gAtD2A9FGLa1e1ZO9AhpEng8wkMM4mLfz6MUxBYheUpi&#13;&#10;kEUu/2MUZwAAAP//AwBQSwECLQAUAAYACAAAACEAtoM4kv4AAADhAQAAEwAAAAAAAAAAAAAAAAAA&#13;&#10;AAAAW0NvbnRlbnRfVHlwZXNdLnhtbFBLAQItABQABgAIAAAAIQA4/SH/1gAAAJQBAAALAAAAAAAA&#13;&#10;AAAAAAAAAC8BAABfcmVscy8ucmVsc1BLAQItABQABgAIAAAAIQDvTGKRNAIAAFwEAAAOAAAAAAAA&#13;&#10;AAAAAAAAAC4CAABkcnMvZTJvRG9jLnhtbFBLAQItABQABgAIAAAAIQCNGZ4W5AAAAA4BAAAPAAAA&#13;&#10;AAAAAAAAAAAAAI4EAABkcnMvZG93bnJldi54bWxQSwUGAAAAAAQABADzAAAAnwUAAAAA&#13;&#10;" filled="f" strokeweight=".5pt">
                <v:textbox style="mso-fit-shape-to-text:t">
                  <w:txbxContent>
                    <w:p w14:paraId="38272AC5" w14:textId="77777777" w:rsidR="00F75429" w:rsidRPr="00840DEE" w:rsidRDefault="00F75429" w:rsidP="00F75429">
                      <w:pPr>
                        <w:rPr>
                          <w:rFonts w:ascii="Cambria" w:hAnsi="Cambria" w:cs="Open Sans"/>
                          <w:sz w:val="22"/>
                          <w:szCs w:val="22"/>
                        </w:rPr>
                      </w:pPr>
                      <w:r w:rsidRPr="00840DEE">
                        <w:rPr>
                          <w:rFonts w:ascii="Cambria" w:hAnsi="Cambria" w:cs="Open Sans"/>
                          <w:sz w:val="22"/>
                          <w:szCs w:val="22"/>
                        </w:rPr>
                        <w:t>“The real question to be asked is whether the French Canadians living in Quebec need a provincial government with more powers than the other provinces. I believe it is insulting to us to claim that we do. The new generation of business executives, scientists, writers, filmmakers, and artists of every description has no use for the siege mentality [feeling defensive, or like a victim] in which the elites of bygone days used to cower [hide in fear]]. The members of this new generation know that the true opportunities of the future extend beyond the boundaries of Quebec, indeed beyond the boundaries of Canada itself. They don’t suffer from any inferiority complex [feeling inadequate or less than], and they say good riddance [goodbye] to the times when we didn’t dare to measure ourselves against “others” without fear or trembling. In short, they need no crutches.”</w:t>
                      </w:r>
                    </w:p>
                    <w:p w14:paraId="51A0A4C7" w14:textId="77777777" w:rsidR="00F75429" w:rsidRPr="00041D58" w:rsidRDefault="00F75429" w:rsidP="00F75429">
                      <w:pPr>
                        <w:rPr>
                          <w:rFonts w:ascii="Cambria" w:hAnsi="Cambria" w:cs="Open Sans"/>
                        </w:rPr>
                      </w:pPr>
                    </w:p>
                    <w:p w14:paraId="1ADE3EA3" w14:textId="77777777" w:rsidR="00F75429" w:rsidRPr="00041D58" w:rsidRDefault="00F75429" w:rsidP="00F75429">
                      <w:pPr>
                        <w:rPr>
                          <w:rFonts w:ascii="Cambria" w:hAnsi="Cambria" w:cs="Open Sans"/>
                          <w:b/>
                          <w:bCs/>
                          <w:sz w:val="20"/>
                          <w:szCs w:val="20"/>
                        </w:rPr>
                      </w:pPr>
                      <w:r w:rsidRPr="00041D58">
                        <w:rPr>
                          <w:rFonts w:ascii="Cambria" w:hAnsi="Cambria" w:cs="Open Sans"/>
                          <w:b/>
                          <w:bCs/>
                          <w:sz w:val="20"/>
                          <w:szCs w:val="20"/>
                        </w:rPr>
                        <w:t>Source:</w:t>
                      </w:r>
                      <w:r w:rsidRPr="00041D58">
                        <w:rPr>
                          <w:rFonts w:ascii="Cambria" w:hAnsi="Cambria" w:cs="Open Sans"/>
                          <w:sz w:val="20"/>
                          <w:szCs w:val="20"/>
                        </w:rPr>
                        <w:t xml:space="preserve"> Pierre Elliott Trudeau, “Say Goodbye to the Dream of One Canada”, </w:t>
                      </w:r>
                      <w:r w:rsidRPr="00041D58">
                        <w:rPr>
                          <w:rFonts w:ascii="Cambria" w:hAnsi="Cambria" w:cs="Open Sans"/>
                          <w:i/>
                          <w:iCs/>
                          <w:sz w:val="20"/>
                          <w:szCs w:val="20"/>
                        </w:rPr>
                        <w:t>Toronto Star &amp; [Montreal] La Presse</w:t>
                      </w:r>
                      <w:r w:rsidRPr="00041D58">
                        <w:rPr>
                          <w:rFonts w:ascii="Cambria" w:hAnsi="Cambria" w:cs="Open Sans"/>
                          <w:sz w:val="20"/>
                          <w:szCs w:val="20"/>
                        </w:rPr>
                        <w:t> (27 May 1987).</w:t>
                      </w:r>
                    </w:p>
                  </w:txbxContent>
                </v:textbox>
                <w10:wrap type="square"/>
              </v:shape>
            </w:pict>
          </mc:Fallback>
        </mc:AlternateContent>
      </w:r>
    </w:p>
    <w:p w14:paraId="5FBFBAB4" w14:textId="77777777" w:rsidR="00F75429" w:rsidRDefault="00F75429" w:rsidP="00F75429">
      <w:pPr>
        <w:ind w:right="452"/>
        <w:rPr>
          <w:rFonts w:ascii="Cambria" w:hAnsi="Cambria"/>
          <w:b/>
          <w:bCs/>
          <w:sz w:val="20"/>
          <w:szCs w:val="20"/>
        </w:rPr>
      </w:pPr>
    </w:p>
    <w:p w14:paraId="596A6EAB" w14:textId="77777777" w:rsidR="00F75429" w:rsidRDefault="00F75429" w:rsidP="00F75429">
      <w:pPr>
        <w:ind w:right="452"/>
        <w:rPr>
          <w:rFonts w:ascii="Cambria" w:hAnsi="Cambria"/>
          <w:b/>
          <w:bCs/>
          <w:sz w:val="20"/>
          <w:szCs w:val="20"/>
        </w:rPr>
      </w:pPr>
    </w:p>
    <w:p w14:paraId="632489CF" w14:textId="77777777" w:rsidR="00F75429" w:rsidRDefault="00F75429" w:rsidP="00F75429">
      <w:pPr>
        <w:ind w:right="452"/>
        <w:rPr>
          <w:rFonts w:ascii="Cambria" w:hAnsi="Cambria"/>
          <w:b/>
          <w:bCs/>
          <w:sz w:val="20"/>
          <w:szCs w:val="20"/>
        </w:rPr>
      </w:pPr>
    </w:p>
    <w:p w14:paraId="0BC7B56D" w14:textId="77777777" w:rsidR="00F75429" w:rsidRDefault="00F75429" w:rsidP="00F75429">
      <w:pPr>
        <w:ind w:right="452"/>
        <w:rPr>
          <w:rFonts w:ascii="Cambria" w:hAnsi="Cambria"/>
          <w:b/>
          <w:bCs/>
          <w:sz w:val="20"/>
          <w:szCs w:val="20"/>
        </w:rPr>
      </w:pPr>
    </w:p>
    <w:p w14:paraId="0787C74E" w14:textId="77777777" w:rsidR="00F75429" w:rsidRDefault="00F75429" w:rsidP="00F75429">
      <w:pPr>
        <w:ind w:right="452"/>
        <w:rPr>
          <w:rFonts w:ascii="Cambria" w:hAnsi="Cambria"/>
          <w:b/>
          <w:bCs/>
          <w:sz w:val="20"/>
          <w:szCs w:val="20"/>
        </w:rPr>
      </w:pPr>
    </w:p>
    <w:p w14:paraId="7EF5B15B" w14:textId="77777777" w:rsidR="00F75429" w:rsidRDefault="00F75429" w:rsidP="00F75429">
      <w:pPr>
        <w:ind w:right="452"/>
        <w:rPr>
          <w:rFonts w:ascii="Cambria" w:hAnsi="Cambria"/>
          <w:b/>
          <w:bCs/>
          <w:sz w:val="20"/>
          <w:szCs w:val="20"/>
        </w:rPr>
      </w:pPr>
    </w:p>
    <w:p w14:paraId="32A1EED7" w14:textId="77777777" w:rsidR="00F75429" w:rsidRDefault="00F75429" w:rsidP="00F75429">
      <w:pPr>
        <w:ind w:right="452"/>
        <w:rPr>
          <w:rFonts w:ascii="Cambria" w:hAnsi="Cambria"/>
          <w:b/>
          <w:bCs/>
          <w:sz w:val="20"/>
          <w:szCs w:val="20"/>
        </w:rPr>
      </w:pPr>
    </w:p>
    <w:p w14:paraId="09546E79" w14:textId="77777777" w:rsidR="00F75429" w:rsidRDefault="00F75429" w:rsidP="00F75429">
      <w:pPr>
        <w:ind w:right="452"/>
        <w:rPr>
          <w:rFonts w:ascii="Cambria" w:hAnsi="Cambria"/>
          <w:b/>
          <w:bCs/>
          <w:sz w:val="20"/>
          <w:szCs w:val="20"/>
        </w:rPr>
      </w:pPr>
    </w:p>
    <w:p w14:paraId="12246E64" w14:textId="77777777" w:rsidR="00F75429" w:rsidRDefault="00F75429" w:rsidP="00F75429">
      <w:pPr>
        <w:ind w:left="0" w:right="452"/>
        <w:rPr>
          <w:rFonts w:ascii="Cambria" w:hAnsi="Cambria"/>
          <w:b/>
          <w:bCs/>
          <w:sz w:val="20"/>
          <w:szCs w:val="20"/>
        </w:rPr>
      </w:pPr>
    </w:p>
    <w:p w14:paraId="1AAB9FD0" w14:textId="77777777" w:rsidR="00F75429" w:rsidRPr="00831190" w:rsidRDefault="00F75429" w:rsidP="00F75429">
      <w:pPr>
        <w:ind w:left="720" w:right="452"/>
        <w:rPr>
          <w:rFonts w:ascii="Cambria" w:hAnsi="Cambria" w:cs="Open Sans"/>
          <w:sz w:val="20"/>
          <w:szCs w:val="20"/>
        </w:rPr>
      </w:pPr>
      <w:r w:rsidRPr="00831190">
        <w:rPr>
          <w:rFonts w:ascii="Cambria" w:hAnsi="Cambria"/>
          <w:b/>
          <w:bCs/>
          <w:sz w:val="20"/>
          <w:szCs w:val="20"/>
        </w:rPr>
        <w:t xml:space="preserve">Multiple Choice: </w:t>
      </w:r>
      <w:r w:rsidRPr="00831190">
        <w:rPr>
          <w:rFonts w:ascii="Cambria" w:hAnsi="Cambria"/>
          <w:sz w:val="20"/>
          <w:szCs w:val="20"/>
        </w:rPr>
        <w:t xml:space="preserve"> Which section of the background information provides the least relevant contextual information to inform your response to the following question: “How does Pierre Trudeau’s speech ‘Say Goodbye to the Dream of One Canada’ reveal his attitude towards French-English relations in Canada between 1968-1984?” (Circle One)</w:t>
      </w:r>
    </w:p>
    <w:p w14:paraId="451EABDB" w14:textId="77777777" w:rsidR="00F75429" w:rsidRPr="00831190" w:rsidRDefault="00F75429" w:rsidP="00F75429">
      <w:pPr>
        <w:pStyle w:val="ListParagraph"/>
        <w:numPr>
          <w:ilvl w:val="0"/>
          <w:numId w:val="8"/>
        </w:numPr>
        <w:spacing w:before="0" w:after="0"/>
        <w:ind w:right="452"/>
        <w:rPr>
          <w:rFonts w:ascii="Cambria" w:hAnsi="Cambria" w:cs="Open Sans"/>
          <w:sz w:val="20"/>
          <w:szCs w:val="20"/>
        </w:rPr>
      </w:pPr>
      <w:r w:rsidRPr="00831190">
        <w:rPr>
          <w:rFonts w:ascii="Cambria" w:hAnsi="Cambria" w:cs="Open Sans"/>
          <w:sz w:val="20"/>
          <w:szCs w:val="20"/>
        </w:rPr>
        <w:t>Section 1</w:t>
      </w:r>
    </w:p>
    <w:p w14:paraId="44B3BA5D" w14:textId="77777777" w:rsidR="00F75429" w:rsidRPr="00831190" w:rsidRDefault="00F75429" w:rsidP="00F75429">
      <w:pPr>
        <w:pStyle w:val="ListParagraph"/>
        <w:numPr>
          <w:ilvl w:val="0"/>
          <w:numId w:val="8"/>
        </w:numPr>
        <w:spacing w:before="0" w:after="0"/>
        <w:ind w:right="452"/>
        <w:rPr>
          <w:rFonts w:ascii="Cambria" w:hAnsi="Cambria" w:cs="Open Sans"/>
          <w:sz w:val="20"/>
          <w:szCs w:val="20"/>
        </w:rPr>
      </w:pPr>
      <w:r w:rsidRPr="00831190">
        <w:rPr>
          <w:rFonts w:ascii="Cambria" w:hAnsi="Cambria" w:cs="Open Sans"/>
          <w:sz w:val="20"/>
          <w:szCs w:val="20"/>
        </w:rPr>
        <w:t>Section 2</w:t>
      </w:r>
    </w:p>
    <w:p w14:paraId="3E015867" w14:textId="77777777" w:rsidR="00F75429" w:rsidRPr="00831190" w:rsidRDefault="00F75429" w:rsidP="00F75429">
      <w:pPr>
        <w:pStyle w:val="ListParagraph"/>
        <w:numPr>
          <w:ilvl w:val="0"/>
          <w:numId w:val="8"/>
        </w:numPr>
        <w:spacing w:before="0" w:after="0"/>
        <w:ind w:right="452"/>
        <w:rPr>
          <w:rFonts w:ascii="Cambria" w:hAnsi="Cambria" w:cs="Open Sans"/>
          <w:sz w:val="20"/>
          <w:szCs w:val="20"/>
        </w:rPr>
      </w:pPr>
      <w:r w:rsidRPr="00831190">
        <w:rPr>
          <w:rFonts w:ascii="Cambria" w:hAnsi="Cambria" w:cs="Open Sans"/>
          <w:sz w:val="20"/>
          <w:szCs w:val="20"/>
        </w:rPr>
        <w:t>Section 3</w:t>
      </w:r>
    </w:p>
    <w:p w14:paraId="54A9405B" w14:textId="77777777" w:rsidR="00F75429" w:rsidRPr="00831190" w:rsidRDefault="00F75429" w:rsidP="00F75429">
      <w:pPr>
        <w:pStyle w:val="ListParagraph"/>
        <w:numPr>
          <w:ilvl w:val="0"/>
          <w:numId w:val="8"/>
        </w:numPr>
        <w:spacing w:before="0" w:after="0"/>
        <w:ind w:right="452"/>
        <w:rPr>
          <w:rFonts w:ascii="Cambria" w:hAnsi="Cambria" w:cs="Open Sans"/>
          <w:sz w:val="20"/>
          <w:szCs w:val="20"/>
        </w:rPr>
      </w:pPr>
      <w:r w:rsidRPr="00831190">
        <w:rPr>
          <w:rFonts w:ascii="Cambria" w:hAnsi="Cambria" w:cs="Open Sans"/>
          <w:sz w:val="20"/>
          <w:szCs w:val="20"/>
        </w:rPr>
        <w:t>Section 4</w:t>
      </w:r>
    </w:p>
    <w:p w14:paraId="7C16D432" w14:textId="77777777" w:rsidR="00F75429" w:rsidRPr="00831190" w:rsidRDefault="00F75429" w:rsidP="00F75429">
      <w:pPr>
        <w:pStyle w:val="ListParagraph"/>
        <w:ind w:left="1080" w:right="452"/>
        <w:rPr>
          <w:rFonts w:ascii="Cambria" w:hAnsi="Cambria" w:cs="Open Sans"/>
          <w:sz w:val="20"/>
          <w:szCs w:val="20"/>
        </w:rPr>
      </w:pPr>
    </w:p>
    <w:p w14:paraId="2CC3B4CF" w14:textId="6E9AC00B" w:rsidR="00F75429" w:rsidRP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sectPr w:rsidR="00F75429" w:rsidRPr="00F75429" w:rsidSect="00F82E74">
          <w:pgSz w:w="15840" w:h="12240" w:orient="landscape"/>
          <w:pgMar w:top="720" w:right="74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Cambria" w:hAnsi="Cambria" w:cs="Open Sans"/>
          <w:b/>
          <w:bCs/>
          <w:sz w:val="20"/>
          <w:szCs w:val="20"/>
        </w:rPr>
        <w:tab/>
      </w:r>
      <w:r w:rsidRPr="00831190">
        <w:rPr>
          <w:rFonts w:ascii="Cambria" w:hAnsi="Cambria" w:cs="Open Sans"/>
          <w:b/>
          <w:bCs/>
          <w:sz w:val="20"/>
          <w:szCs w:val="20"/>
        </w:rPr>
        <w:t>Short Answer Response:</w:t>
      </w:r>
      <w:r w:rsidRPr="00831190">
        <w:rPr>
          <w:rFonts w:ascii="Cambria" w:hAnsi="Cambria" w:cs="Open Sans"/>
          <w:sz w:val="20"/>
          <w:szCs w:val="20"/>
        </w:rPr>
        <w:t xml:space="preserve"> </w:t>
      </w:r>
      <w:r w:rsidRPr="00831190">
        <w:rPr>
          <w:rFonts w:ascii="Cambria" w:hAnsi="Cambria"/>
          <w:sz w:val="20"/>
          <w:szCs w:val="20"/>
        </w:rPr>
        <w:t>Explain your reasoning</w:t>
      </w:r>
      <w:r>
        <w:rPr>
          <w:rFonts w:ascii="Cambria" w:hAnsi="Cambria"/>
          <w:sz w:val="20"/>
          <w:szCs w:val="20"/>
        </w:rPr>
        <w:t xml:space="preserve"> - Section ____ is less relevant because…</w:t>
      </w:r>
    </w:p>
    <w:tbl>
      <w:tblPr>
        <w:tblStyle w:val="TableGrid"/>
        <w:tblpPr w:leftFromText="180" w:rightFromText="180" w:vertAnchor="page" w:horzAnchor="margin" w:tblpXSpec="center" w:tblpY="1054"/>
        <w:tblW w:w="9776" w:type="dxa"/>
        <w:shd w:val="solid" w:color="auto" w:fill="auto"/>
        <w:tblLook w:val="04A0" w:firstRow="1" w:lastRow="0" w:firstColumn="1" w:lastColumn="0" w:noHBand="0" w:noVBand="1"/>
      </w:tblPr>
      <w:tblGrid>
        <w:gridCol w:w="9776"/>
      </w:tblGrid>
      <w:tr w:rsidR="00F75429" w14:paraId="6B038409" w14:textId="77777777" w:rsidTr="005C6287">
        <w:trPr>
          <w:trHeight w:val="450"/>
        </w:trPr>
        <w:tc>
          <w:tcPr>
            <w:tcW w:w="9776" w:type="dxa"/>
            <w:shd w:val="solid" w:color="auto" w:fill="auto"/>
          </w:tcPr>
          <w:p w14:paraId="6AFC4582" w14:textId="60350286" w:rsidR="00F75429" w:rsidRDefault="007F2483" w:rsidP="005C6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w:t>
            </w:r>
            <w:r w:rsidR="00F75429">
              <w:rPr>
                <w:rFonts w:ascii="Rockwell" w:hAnsi="Rockwell"/>
                <w:b/>
                <w:bCs/>
              </w:rPr>
              <w:t xml:space="preserve">Sourcing - </w:t>
            </w:r>
            <w:r w:rsidR="00F75429" w:rsidRPr="00A23FA4">
              <w:rPr>
                <w:rFonts w:ascii="Rockwell" w:hAnsi="Rockwell"/>
                <w:b/>
                <w:bCs/>
              </w:rPr>
              <w:t>Cognitive Demand</w:t>
            </w:r>
            <w:r w:rsidR="00F75429">
              <w:rPr>
                <w:rFonts w:ascii="Rockwell" w:hAnsi="Rockwell"/>
                <w:b/>
                <w:bCs/>
              </w:rPr>
              <w:t xml:space="preserve">: Explains the strengths and limitations of a source based upon its metadata </w:t>
            </w:r>
          </w:p>
        </w:tc>
      </w:tr>
    </w:tbl>
    <w:p w14:paraId="00ED3832"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16851CCE" w14:textId="446B88F1"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Pr>
          <w:rFonts w:ascii="Cambria" w:hAnsi="Cambria"/>
          <w:b/>
          <w:bCs/>
          <w:noProof/>
          <w:sz w:val="22"/>
          <w:szCs w:val="22"/>
        </w:rPr>
        <w:drawing>
          <wp:anchor distT="0" distB="0" distL="114300" distR="114300" simplePos="0" relativeHeight="251706368" behindDoc="0" locked="0" layoutInCell="1" allowOverlap="1" wp14:anchorId="229A509F" wp14:editId="52866347">
            <wp:simplePos x="0" y="0"/>
            <wp:positionH relativeFrom="column">
              <wp:posOffset>530225</wp:posOffset>
            </wp:positionH>
            <wp:positionV relativeFrom="paragraph">
              <wp:posOffset>37465</wp:posOffset>
            </wp:positionV>
            <wp:extent cx="295275" cy="295275"/>
            <wp:effectExtent l="0" t="0" r="0" b="0"/>
            <wp:wrapSquare wrapText="bothSides"/>
            <wp:docPr id="1107887501"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9E6C3FA" w14:textId="77777777" w:rsidR="007E184A" w:rsidRPr="00EF5A38" w:rsidRDefault="007E184A"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0BAEC2C6" w14:textId="77777777" w:rsidR="00F75429" w:rsidRPr="00EF5A38" w:rsidRDefault="00F75429" w:rsidP="00F75429">
      <w:pPr>
        <w:ind w:left="720" w:right="452"/>
        <w:rPr>
          <w:rFonts w:ascii="Cambria" w:hAnsi="Cambria"/>
          <w:i/>
          <w:iCs/>
          <w:sz w:val="22"/>
          <w:szCs w:val="22"/>
        </w:rPr>
      </w:pPr>
      <w:r w:rsidRPr="00F67AE0">
        <w:rPr>
          <w:rFonts w:ascii="Cambria" w:hAnsi="Cambria"/>
          <w:b/>
          <w:bCs/>
          <w:sz w:val="22"/>
          <w:szCs w:val="22"/>
        </w:rPr>
        <w:fldChar w:fldCharType="begin"/>
      </w:r>
      <w:r w:rsidRPr="00F67AE0">
        <w:rPr>
          <w:rFonts w:ascii="Cambria" w:hAnsi="Cambria"/>
          <w:b/>
          <w:bCs/>
          <w:sz w:val="22"/>
          <w:szCs w:val="22"/>
        </w:rPr>
        <w:instrText xml:space="preserve"> INCLUDEPICTURE "http://reseaupatrimoine.ca/cyberexpositions/samuel-de-champlain/wp-content/uploads/2013/02/1-4-e_defaite_yroquois.jpg" \* MERGEFORMATINET </w:instrText>
      </w:r>
      <w:r w:rsidRPr="00F67AE0">
        <w:rPr>
          <w:rFonts w:ascii="Cambria" w:hAnsi="Cambria"/>
          <w:b/>
          <w:bCs/>
          <w:sz w:val="22"/>
          <w:szCs w:val="22"/>
        </w:rPr>
        <w:fldChar w:fldCharType="separate"/>
      </w:r>
      <w:r w:rsidRPr="00F67AE0">
        <w:rPr>
          <w:rFonts w:ascii="Cambria" w:hAnsi="Cambria"/>
          <w:b/>
          <w:bCs/>
          <w:sz w:val="22"/>
          <w:szCs w:val="22"/>
        </w:rPr>
        <w:fldChar w:fldCharType="end"/>
      </w:r>
      <w:r w:rsidRPr="00F67AE0">
        <w:rPr>
          <w:rFonts w:ascii="Cambria" w:hAnsi="Cambria"/>
          <w:b/>
          <w:bCs/>
          <w:sz w:val="22"/>
          <w:szCs w:val="22"/>
        </w:rPr>
        <w:t>Background information:</w:t>
      </w:r>
      <w:r w:rsidRPr="00F67AE0">
        <w:rPr>
          <w:rFonts w:ascii="Cambria" w:hAnsi="Cambria"/>
          <w:i/>
          <w:iCs/>
          <w:sz w:val="22"/>
          <w:szCs w:val="22"/>
        </w:rPr>
        <w:t xml:space="preserve"> Samuel de Champlain was a French explorer who played a significant role in the early exploration and colonization of Canada. He founded the city of Quebec in 1608 and established enduring French influence in the region. In 1609, Samuel de Champlain joined Algonquin, Wendat (Huron) and Innu (Montagnais) allies in a battle against the Iroquois near Ticonderoga. </w:t>
      </w:r>
    </w:p>
    <w:p w14:paraId="4A72DD0A" w14:textId="598F5310" w:rsidR="00F75429" w:rsidRPr="00F67AE0" w:rsidRDefault="00F75429" w:rsidP="00F75429">
      <w:pPr>
        <w:ind w:left="0" w:right="452"/>
        <w:rPr>
          <w:rFonts w:ascii="Cambria" w:hAnsi="Cambria"/>
          <w:sz w:val="22"/>
          <w:szCs w:val="22"/>
        </w:rPr>
      </w:pPr>
    </w:p>
    <w:p w14:paraId="3396A62F" w14:textId="6A726EE4" w:rsidR="00F75429" w:rsidRPr="00F67AE0" w:rsidRDefault="00F75429" w:rsidP="00F75429">
      <w:pPr>
        <w:ind w:right="452"/>
        <w:rPr>
          <w:rFonts w:ascii="Cambria" w:hAnsi="Cambria"/>
          <w:sz w:val="22"/>
          <w:szCs w:val="22"/>
        </w:rPr>
      </w:pPr>
      <w:r w:rsidRPr="00F67AE0">
        <w:rPr>
          <w:rFonts w:ascii="Cambria" w:hAnsi="Cambria"/>
          <w:i/>
          <w:iCs/>
          <w:noProof/>
          <w:sz w:val="22"/>
          <w:szCs w:val="22"/>
        </w:rPr>
        <mc:AlternateContent>
          <mc:Choice Requires="wps">
            <w:drawing>
              <wp:anchor distT="0" distB="0" distL="114300" distR="114300" simplePos="0" relativeHeight="251688960" behindDoc="0" locked="0" layoutInCell="1" allowOverlap="1" wp14:anchorId="30D674B2" wp14:editId="350EA1ED">
                <wp:simplePos x="0" y="0"/>
                <wp:positionH relativeFrom="column">
                  <wp:posOffset>487142</wp:posOffset>
                </wp:positionH>
                <wp:positionV relativeFrom="paragraph">
                  <wp:posOffset>72390</wp:posOffset>
                </wp:positionV>
                <wp:extent cx="6052820" cy="4719320"/>
                <wp:effectExtent l="0" t="0" r="5080" b="5080"/>
                <wp:wrapSquare wrapText="bothSides"/>
                <wp:docPr id="1318709163" name="Text Box 4"/>
                <wp:cNvGraphicFramePr/>
                <a:graphic xmlns:a="http://schemas.openxmlformats.org/drawingml/2006/main">
                  <a:graphicData uri="http://schemas.microsoft.com/office/word/2010/wordprocessingShape">
                    <wps:wsp>
                      <wps:cNvSpPr txBox="1"/>
                      <wps:spPr>
                        <a:xfrm>
                          <a:off x="0" y="0"/>
                          <a:ext cx="6052820" cy="4719320"/>
                        </a:xfrm>
                        <a:prstGeom prst="rect">
                          <a:avLst/>
                        </a:prstGeom>
                        <a:solidFill>
                          <a:schemeClr val="bg1">
                            <a:lumMod val="95000"/>
                          </a:schemeClr>
                        </a:solidFill>
                        <a:ln w="6350">
                          <a:noFill/>
                        </a:ln>
                      </wps:spPr>
                      <wps:txbx>
                        <w:txbxContent>
                          <w:p w14:paraId="6988C2E0" w14:textId="0ED96B3D"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3EA8FB18" w14:textId="77777777" w:rsidR="00F75429" w:rsidRPr="00E5308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sz w:val="22"/>
                                <w:szCs w:val="22"/>
                              </w:rPr>
                            </w:pPr>
                            <w:r>
                              <w:rPr>
                                <w:noProof/>
                              </w:rPr>
                              <w:drawing>
                                <wp:inline distT="0" distB="0" distL="0" distR="0" wp14:anchorId="2D59477F" wp14:editId="551897EC">
                                  <wp:extent cx="4581939" cy="3362902"/>
                                  <wp:effectExtent l="0" t="0" r="3175" b="3175"/>
                                  <wp:docPr id="786680019" name="Picture 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406" name="Picture 115254406" descr="A drawing of a group of soldiers&#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8058" cy="3396751"/>
                                          </a:xfrm>
                                          <a:prstGeom prst="rect">
                                            <a:avLst/>
                                          </a:prstGeom>
                                          <a:noFill/>
                                          <a:ln>
                                            <a:noFill/>
                                          </a:ln>
                                        </pic:spPr>
                                      </pic:pic>
                                    </a:graphicData>
                                  </a:graphic>
                                </wp:inline>
                              </w:drawing>
                            </w:r>
                          </w:p>
                          <w:p w14:paraId="73B59AE3" w14:textId="77777777" w:rsidR="00F75429" w:rsidRPr="00B04CE4" w:rsidRDefault="00F75429" w:rsidP="00F75429">
                            <w:pPr>
                              <w:jc w:val="center"/>
                              <w:rPr>
                                <w:rFonts w:ascii="Cambria" w:eastAsia="Times New Roman" w:hAnsi="Cambria" w:cs="Arial"/>
                                <w:color w:val="4B4B4B"/>
                                <w:sz w:val="22"/>
                                <w:szCs w:val="22"/>
                              </w:rPr>
                            </w:pPr>
                          </w:p>
                          <w:p w14:paraId="1903E822" w14:textId="77777777" w:rsidR="00F75429" w:rsidRPr="00B04CE4" w:rsidRDefault="00F75429" w:rsidP="00F75429">
                            <w:pPr>
                              <w:rPr>
                                <w:rFonts w:ascii="Cambria" w:hAnsi="Cambria"/>
                                <w:sz w:val="22"/>
                                <w:szCs w:val="22"/>
                              </w:rPr>
                            </w:pPr>
                            <w:r w:rsidRPr="00B04CE4">
                              <w:rPr>
                                <w:rFonts w:ascii="Cambria" w:hAnsi="Cambria"/>
                                <w:b/>
                                <w:bCs/>
                                <w:sz w:val="22"/>
                                <w:szCs w:val="22"/>
                              </w:rPr>
                              <w:t>Source:</w:t>
                            </w:r>
                            <w:r w:rsidRPr="00B04CE4">
                              <w:rPr>
                                <w:rFonts w:ascii="Cambria" w:hAnsi="Cambria"/>
                                <w:sz w:val="22"/>
                                <w:szCs w:val="22"/>
                              </w:rPr>
                              <w:t xml:space="preserve"> Champlain, Samuel </w:t>
                            </w:r>
                            <w:proofErr w:type="spellStart"/>
                            <w:r w:rsidRPr="00B04CE4">
                              <w:rPr>
                                <w:rFonts w:ascii="Cambria" w:hAnsi="Cambria"/>
                                <w:sz w:val="22"/>
                                <w:szCs w:val="22"/>
                              </w:rPr>
                              <w:t>de</w:t>
                            </w:r>
                            <w:proofErr w:type="spellEnd"/>
                            <w:r w:rsidRPr="00B04CE4">
                              <w:rPr>
                                <w:rFonts w:ascii="Cambria" w:hAnsi="Cambria"/>
                                <w:sz w:val="22"/>
                                <w:szCs w:val="22"/>
                              </w:rPr>
                              <w:t>. “</w:t>
                            </w:r>
                            <w:proofErr w:type="spellStart"/>
                            <w:r w:rsidRPr="00B04CE4">
                              <w:rPr>
                                <w:rFonts w:ascii="Cambria" w:hAnsi="Cambria"/>
                                <w:sz w:val="22"/>
                                <w:szCs w:val="22"/>
                              </w:rPr>
                              <w:t>Deffaite</w:t>
                            </w:r>
                            <w:proofErr w:type="spellEnd"/>
                            <w:r w:rsidRPr="00B04CE4">
                              <w:rPr>
                                <w:rFonts w:ascii="Cambria" w:hAnsi="Cambria"/>
                                <w:sz w:val="22"/>
                                <w:szCs w:val="22"/>
                              </w:rPr>
                              <w:t xml:space="preserve"> des </w:t>
                            </w:r>
                            <w:proofErr w:type="spellStart"/>
                            <w:r w:rsidRPr="00B04CE4">
                              <w:rPr>
                                <w:rFonts w:ascii="Cambria" w:hAnsi="Cambria"/>
                                <w:sz w:val="22"/>
                                <w:szCs w:val="22"/>
                              </w:rPr>
                              <w:t>Yroquois</w:t>
                            </w:r>
                            <w:proofErr w:type="spellEnd"/>
                            <w:r w:rsidRPr="00B04CE4">
                              <w:rPr>
                                <w:rFonts w:ascii="Cambria" w:hAnsi="Cambria"/>
                                <w:sz w:val="22"/>
                                <w:szCs w:val="22"/>
                              </w:rPr>
                              <w:t xml:space="preserve"> au Lac de Champlain” / “Defeat of the Iroquois at Lake Champlain” published in Champlain, S. de, </w:t>
                            </w:r>
                            <w:r w:rsidRPr="00B04CE4">
                              <w:rPr>
                                <w:rFonts w:ascii="Cambria" w:hAnsi="Cambria"/>
                                <w:i/>
                                <w:iCs/>
                                <w:sz w:val="22"/>
                                <w:szCs w:val="22"/>
                              </w:rPr>
                              <w:t xml:space="preserve">Les voyages du sieur de </w:t>
                            </w:r>
                            <w:proofErr w:type="gramStart"/>
                            <w:r w:rsidRPr="00B04CE4">
                              <w:rPr>
                                <w:rFonts w:ascii="Cambria" w:hAnsi="Cambria"/>
                                <w:i/>
                                <w:iCs/>
                                <w:sz w:val="22"/>
                                <w:szCs w:val="22"/>
                              </w:rPr>
                              <w:t>Champlain..</w:t>
                            </w:r>
                            <w:proofErr w:type="gramEnd"/>
                            <w:r w:rsidRPr="00B04CE4">
                              <w:rPr>
                                <w:rFonts w:ascii="Cambria" w:hAnsi="Cambria"/>
                                <w:i/>
                                <w:iCs/>
                                <w:sz w:val="22"/>
                                <w:szCs w:val="22"/>
                              </w:rPr>
                              <w:t xml:space="preserve"> /</w:t>
                            </w:r>
                            <w:r>
                              <w:rPr>
                                <w:rFonts w:ascii="Cambria" w:hAnsi="Cambria"/>
                                <w:i/>
                                <w:iCs/>
                                <w:sz w:val="22"/>
                                <w:szCs w:val="22"/>
                              </w:rPr>
                              <w:t xml:space="preserve"> </w:t>
                            </w:r>
                            <w:r w:rsidRPr="00B04CE4">
                              <w:rPr>
                                <w:rFonts w:ascii="Cambria" w:hAnsi="Cambria"/>
                                <w:i/>
                                <w:iCs/>
                                <w:sz w:val="22"/>
                                <w:szCs w:val="22"/>
                              </w:rPr>
                              <w:t>Champlain’s Voyages (1613)</w:t>
                            </w:r>
                          </w:p>
                          <w:p w14:paraId="45ED28F5" w14:textId="77777777" w:rsidR="00F75429" w:rsidRDefault="00F75429" w:rsidP="00F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674B2" id="Text Box 4" o:spid="_x0000_s1034" type="#_x0000_t202" style="position:absolute;left:0;text-align:left;margin-left:38.35pt;margin-top:5.7pt;width:476.6pt;height:37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2gQgIAAIAEAAAOAAAAZHJzL2Uyb0RvYy54bWysVN9v2jAQfp+0/8Hy+0ig0EJEqBgV06Su&#13;&#10;rUSnPhvHJpEcn2cbEvbX7+wQYN2epr04d77z/fi+u8zv21qRg7CuAp3T4SClRGgORaV3Of3+uv40&#13;&#10;pcR5pgumQIucHoWj94uPH+aNycQISlCFsASDaJc1Jqel9yZLEsdLUTM3ACM0GiXYmnlU7S4pLGsw&#13;&#10;eq2SUZreJg3Ywljgwjm8feiMdBHjSym4f5bSCU9UTrE2H08bz204k8WcZTvLTFnxUxnsH6qoWaUx&#13;&#10;6TnUA/OM7G31R6i64hYcSD/gUCcgZcVF7AG7GabvutmUzIjYC4LjzBkm9//C8qfDxrxY4tvP0CKB&#13;&#10;AZDGuMzhZeinlbYOX6yUoB0hPJ5hE60nHC9v08loOkITR9v4bji7QQXjJJfnxjr/RUBNgpBTi7xE&#13;&#10;uNjh0fnOtXcJ2RyoqlhXSkUlzIJYKUsODFnc7obxqdrX36Do7maTNO1TxtEJ7rGA3yIpTRos92aS&#13;&#10;xggaQoouu9Lofmk8SL7dtqQqcjrtQdlCcUSsLHRj5AxfV9jPI3P+hVmcG8QAd8E/4yEVYC44SZSU&#13;&#10;YH/+7T74I51opaTBOcyp+7FnVlCivmokejYcj8PgRmU8uQs422vL9tqi9/UKEKQhbp3hUQz+XvWi&#13;&#10;tFC/4cosQ1Y0Mc0xd059L658tx24clwsl9EJR9Uw/6g3hofQgZTA1mv7xqw5UepxGp6gn1iWvWO2&#13;&#10;8w0vNSz3HmQVaQ84d6ie4Mcxj7ydVjLs0bUevS4/jsUvAAAA//8DAFBLAwQUAAYACAAAACEArFmt&#13;&#10;qeQAAAAPAQAADwAAAGRycy9kb3ducmV2LnhtbEyPT2/CMAzF75P2HSJP2m2kVKxAaYoQE5N227oJ&#13;&#10;iVvamKYif6omQLdPP3PaLpbsn/38XrEerWEXHELnnYDpJAGGrvGqc62Ar8/d0wJYiNIpabxDAd8Y&#13;&#10;YF3e3xUyV/7qPvBSxZaRiAu5FKBj7HPOQ6PRyjDxPTpiRz9YGakdWq4GeSVxa3iaJBm3snP0Qcse&#13;&#10;txqbU3W2Avr3RC/w9RTN3v+kVb15O+y2ByEeH8aXFZXNCljEMf5dwC0D+YeSjNX+7FRgRsA8m9Mm&#13;&#10;zaczYDeepMslsJrI8ywDXhb8f47yFwAA//8DAFBLAQItABQABgAIAAAAIQC2gziS/gAAAOEBAAAT&#13;&#10;AAAAAAAAAAAAAAAAAAAAAABbQ29udGVudF9UeXBlc10ueG1sUEsBAi0AFAAGAAgAAAAhADj9If/W&#13;&#10;AAAAlAEAAAsAAAAAAAAAAAAAAAAALwEAAF9yZWxzLy5yZWxzUEsBAi0AFAAGAAgAAAAhADfb/aBC&#13;&#10;AgAAgAQAAA4AAAAAAAAAAAAAAAAALgIAAGRycy9lMm9Eb2MueG1sUEsBAi0AFAAGAAgAAAAhAKxZ&#13;&#10;rankAAAADwEAAA8AAAAAAAAAAAAAAAAAnAQAAGRycy9kb3ducmV2LnhtbFBLBQYAAAAABAAEAPMA&#13;&#10;AACtBQAAAAA=&#13;&#10;" fillcolor="#f2f2f2 [3052]" stroked="f" strokeweight=".5pt">
                <v:textbox>
                  <w:txbxContent>
                    <w:p w14:paraId="6988C2E0" w14:textId="0ED96B3D"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3EA8FB18" w14:textId="77777777" w:rsidR="00F75429" w:rsidRPr="00E5308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sz w:val="22"/>
                          <w:szCs w:val="22"/>
                        </w:rPr>
                      </w:pPr>
                      <w:r>
                        <w:rPr>
                          <w:noProof/>
                        </w:rPr>
                        <w:drawing>
                          <wp:inline distT="0" distB="0" distL="0" distR="0" wp14:anchorId="2D59477F" wp14:editId="551897EC">
                            <wp:extent cx="4581939" cy="3362902"/>
                            <wp:effectExtent l="0" t="0" r="3175" b="3175"/>
                            <wp:docPr id="786680019" name="Picture 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406" name="Picture 115254406" descr="A drawing of a group of soldiers&#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8058" cy="3396751"/>
                                    </a:xfrm>
                                    <a:prstGeom prst="rect">
                                      <a:avLst/>
                                    </a:prstGeom>
                                    <a:noFill/>
                                    <a:ln>
                                      <a:noFill/>
                                    </a:ln>
                                  </pic:spPr>
                                </pic:pic>
                              </a:graphicData>
                            </a:graphic>
                          </wp:inline>
                        </w:drawing>
                      </w:r>
                    </w:p>
                    <w:p w14:paraId="73B59AE3" w14:textId="77777777" w:rsidR="00F75429" w:rsidRPr="00B04CE4" w:rsidRDefault="00F75429" w:rsidP="00F75429">
                      <w:pPr>
                        <w:jc w:val="center"/>
                        <w:rPr>
                          <w:rFonts w:ascii="Cambria" w:eastAsia="Times New Roman" w:hAnsi="Cambria" w:cs="Arial"/>
                          <w:color w:val="4B4B4B"/>
                          <w:sz w:val="22"/>
                          <w:szCs w:val="22"/>
                        </w:rPr>
                      </w:pPr>
                    </w:p>
                    <w:p w14:paraId="1903E822" w14:textId="77777777" w:rsidR="00F75429" w:rsidRPr="00B04CE4" w:rsidRDefault="00F75429" w:rsidP="00F75429">
                      <w:pPr>
                        <w:rPr>
                          <w:rFonts w:ascii="Cambria" w:hAnsi="Cambria"/>
                          <w:sz w:val="22"/>
                          <w:szCs w:val="22"/>
                        </w:rPr>
                      </w:pPr>
                      <w:r w:rsidRPr="00B04CE4">
                        <w:rPr>
                          <w:rFonts w:ascii="Cambria" w:hAnsi="Cambria"/>
                          <w:b/>
                          <w:bCs/>
                          <w:sz w:val="22"/>
                          <w:szCs w:val="22"/>
                        </w:rPr>
                        <w:t>Source:</w:t>
                      </w:r>
                      <w:r w:rsidRPr="00B04CE4">
                        <w:rPr>
                          <w:rFonts w:ascii="Cambria" w:hAnsi="Cambria"/>
                          <w:sz w:val="22"/>
                          <w:szCs w:val="22"/>
                        </w:rPr>
                        <w:t xml:space="preserve"> Champlain, Samuel </w:t>
                      </w:r>
                      <w:proofErr w:type="spellStart"/>
                      <w:r w:rsidRPr="00B04CE4">
                        <w:rPr>
                          <w:rFonts w:ascii="Cambria" w:hAnsi="Cambria"/>
                          <w:sz w:val="22"/>
                          <w:szCs w:val="22"/>
                        </w:rPr>
                        <w:t>de</w:t>
                      </w:r>
                      <w:proofErr w:type="spellEnd"/>
                      <w:r w:rsidRPr="00B04CE4">
                        <w:rPr>
                          <w:rFonts w:ascii="Cambria" w:hAnsi="Cambria"/>
                          <w:sz w:val="22"/>
                          <w:szCs w:val="22"/>
                        </w:rPr>
                        <w:t>. “</w:t>
                      </w:r>
                      <w:proofErr w:type="spellStart"/>
                      <w:r w:rsidRPr="00B04CE4">
                        <w:rPr>
                          <w:rFonts w:ascii="Cambria" w:hAnsi="Cambria"/>
                          <w:sz w:val="22"/>
                          <w:szCs w:val="22"/>
                        </w:rPr>
                        <w:t>Deffaite</w:t>
                      </w:r>
                      <w:proofErr w:type="spellEnd"/>
                      <w:r w:rsidRPr="00B04CE4">
                        <w:rPr>
                          <w:rFonts w:ascii="Cambria" w:hAnsi="Cambria"/>
                          <w:sz w:val="22"/>
                          <w:szCs w:val="22"/>
                        </w:rPr>
                        <w:t xml:space="preserve"> des </w:t>
                      </w:r>
                      <w:proofErr w:type="spellStart"/>
                      <w:r w:rsidRPr="00B04CE4">
                        <w:rPr>
                          <w:rFonts w:ascii="Cambria" w:hAnsi="Cambria"/>
                          <w:sz w:val="22"/>
                          <w:szCs w:val="22"/>
                        </w:rPr>
                        <w:t>Yroquois</w:t>
                      </w:r>
                      <w:proofErr w:type="spellEnd"/>
                      <w:r w:rsidRPr="00B04CE4">
                        <w:rPr>
                          <w:rFonts w:ascii="Cambria" w:hAnsi="Cambria"/>
                          <w:sz w:val="22"/>
                          <w:szCs w:val="22"/>
                        </w:rPr>
                        <w:t xml:space="preserve"> au Lac de Champlain” / “Defeat of the Iroquois at Lake Champlain” published in Champlain, S. de, </w:t>
                      </w:r>
                      <w:r w:rsidRPr="00B04CE4">
                        <w:rPr>
                          <w:rFonts w:ascii="Cambria" w:hAnsi="Cambria"/>
                          <w:i/>
                          <w:iCs/>
                          <w:sz w:val="22"/>
                          <w:szCs w:val="22"/>
                        </w:rPr>
                        <w:t xml:space="preserve">Les voyages du sieur de </w:t>
                      </w:r>
                      <w:proofErr w:type="gramStart"/>
                      <w:r w:rsidRPr="00B04CE4">
                        <w:rPr>
                          <w:rFonts w:ascii="Cambria" w:hAnsi="Cambria"/>
                          <w:i/>
                          <w:iCs/>
                          <w:sz w:val="22"/>
                          <w:szCs w:val="22"/>
                        </w:rPr>
                        <w:t>Champlain..</w:t>
                      </w:r>
                      <w:proofErr w:type="gramEnd"/>
                      <w:r w:rsidRPr="00B04CE4">
                        <w:rPr>
                          <w:rFonts w:ascii="Cambria" w:hAnsi="Cambria"/>
                          <w:i/>
                          <w:iCs/>
                          <w:sz w:val="22"/>
                          <w:szCs w:val="22"/>
                        </w:rPr>
                        <w:t xml:space="preserve"> /</w:t>
                      </w:r>
                      <w:r>
                        <w:rPr>
                          <w:rFonts w:ascii="Cambria" w:hAnsi="Cambria"/>
                          <w:i/>
                          <w:iCs/>
                          <w:sz w:val="22"/>
                          <w:szCs w:val="22"/>
                        </w:rPr>
                        <w:t xml:space="preserve"> </w:t>
                      </w:r>
                      <w:r w:rsidRPr="00B04CE4">
                        <w:rPr>
                          <w:rFonts w:ascii="Cambria" w:hAnsi="Cambria"/>
                          <w:i/>
                          <w:iCs/>
                          <w:sz w:val="22"/>
                          <w:szCs w:val="22"/>
                        </w:rPr>
                        <w:t>Champlain’s Voyages (1613)</w:t>
                      </w:r>
                    </w:p>
                    <w:p w14:paraId="45ED28F5" w14:textId="77777777" w:rsidR="00F75429" w:rsidRDefault="00F75429" w:rsidP="00F75429"/>
                  </w:txbxContent>
                </v:textbox>
                <w10:wrap type="square"/>
              </v:shape>
            </w:pict>
          </mc:Fallback>
        </mc:AlternateContent>
      </w:r>
    </w:p>
    <w:p w14:paraId="35721744" w14:textId="77777777" w:rsidR="00F75429" w:rsidRDefault="00F75429" w:rsidP="00F75429">
      <w:pPr>
        <w:ind w:right="452"/>
        <w:rPr>
          <w:rFonts w:ascii="Cambria" w:hAnsi="Cambria"/>
          <w:b/>
          <w:bCs/>
          <w:sz w:val="22"/>
          <w:szCs w:val="22"/>
        </w:rPr>
      </w:pPr>
    </w:p>
    <w:p w14:paraId="74F35C66" w14:textId="77777777" w:rsidR="00F75429" w:rsidRDefault="00F75429" w:rsidP="00F75429">
      <w:pPr>
        <w:ind w:right="452"/>
        <w:rPr>
          <w:rFonts w:ascii="Cambria" w:hAnsi="Cambria"/>
          <w:b/>
          <w:bCs/>
          <w:sz w:val="22"/>
          <w:szCs w:val="22"/>
        </w:rPr>
      </w:pPr>
    </w:p>
    <w:p w14:paraId="372CA6F2" w14:textId="77777777" w:rsidR="00F75429" w:rsidRPr="00F75429" w:rsidRDefault="00F75429" w:rsidP="00F75429">
      <w:pPr>
        <w:ind w:right="452"/>
        <w:rPr>
          <w:rFonts w:ascii="Cambria" w:hAnsi="Cambria"/>
          <w:b/>
          <w:bCs/>
          <w:sz w:val="20"/>
          <w:szCs w:val="20"/>
        </w:rPr>
      </w:pPr>
    </w:p>
    <w:p w14:paraId="3EE40F9C" w14:textId="77777777" w:rsidR="007E184A" w:rsidRDefault="007E184A" w:rsidP="007E184A">
      <w:pPr>
        <w:ind w:right="452" w:firstLine="550"/>
        <w:rPr>
          <w:rFonts w:ascii="Cambria" w:hAnsi="Cambria"/>
          <w:b/>
          <w:bCs/>
          <w:sz w:val="20"/>
          <w:szCs w:val="20"/>
        </w:rPr>
      </w:pPr>
    </w:p>
    <w:p w14:paraId="69759693" w14:textId="0D66E175" w:rsidR="00F75429" w:rsidRPr="00F75429" w:rsidRDefault="00F75429" w:rsidP="007E184A">
      <w:pPr>
        <w:ind w:left="720" w:right="452"/>
        <w:rPr>
          <w:rFonts w:ascii="Cambria" w:hAnsi="Cambria"/>
          <w:sz w:val="20"/>
          <w:szCs w:val="20"/>
        </w:rPr>
      </w:pPr>
      <w:r w:rsidRPr="00F75429">
        <w:rPr>
          <w:rFonts w:ascii="Cambria" w:hAnsi="Cambria"/>
          <w:b/>
          <w:bCs/>
          <w:sz w:val="20"/>
          <w:szCs w:val="20"/>
        </w:rPr>
        <w:t>Question 1:</w:t>
      </w:r>
      <w:r w:rsidRPr="00F75429">
        <w:rPr>
          <w:rFonts w:ascii="Cambria" w:hAnsi="Cambria"/>
          <w:sz w:val="20"/>
          <w:szCs w:val="20"/>
        </w:rPr>
        <w:t xml:space="preserve"> Why might this source be useful as evidence of what happened during the battle at Ticonderoga/Lake Champlain?</w:t>
      </w:r>
    </w:p>
    <w:p w14:paraId="5F1E7F29" w14:textId="77777777" w:rsidR="00F75429" w:rsidRPr="00F75429" w:rsidRDefault="00F75429" w:rsidP="007E184A">
      <w:pPr>
        <w:ind w:left="890" w:right="452"/>
        <w:rPr>
          <w:rFonts w:ascii="Cambria" w:hAnsi="Cambria"/>
          <w:sz w:val="20"/>
          <w:szCs w:val="20"/>
        </w:rPr>
      </w:pPr>
      <w:r w:rsidRPr="00F75429">
        <w:rPr>
          <w:rFonts w:ascii="Cambria" w:hAnsi="Cambria"/>
          <w:sz w:val="20"/>
          <w:szCs w:val="20"/>
        </w:rPr>
        <w:t>This source is useful because…</w:t>
      </w:r>
    </w:p>
    <w:p w14:paraId="3001281B" w14:textId="77777777" w:rsidR="00F75429" w:rsidRPr="00F75429" w:rsidRDefault="00F75429" w:rsidP="00F75429">
      <w:pPr>
        <w:ind w:right="452"/>
        <w:rPr>
          <w:rFonts w:ascii="Cambria" w:hAnsi="Cambria"/>
          <w:sz w:val="20"/>
          <w:szCs w:val="20"/>
        </w:rPr>
      </w:pPr>
    </w:p>
    <w:p w14:paraId="5144FE30" w14:textId="45F3B536" w:rsidR="00F75429" w:rsidRPr="00F75429" w:rsidRDefault="00F75429" w:rsidP="007E184A">
      <w:pPr>
        <w:ind w:left="720" w:right="452"/>
        <w:rPr>
          <w:rFonts w:ascii="Cambria" w:hAnsi="Cambria"/>
          <w:sz w:val="20"/>
          <w:szCs w:val="20"/>
        </w:rPr>
      </w:pPr>
      <w:r w:rsidRPr="00F75429">
        <w:rPr>
          <w:rFonts w:ascii="Cambria" w:hAnsi="Cambria"/>
          <w:b/>
          <w:bCs/>
          <w:sz w:val="20"/>
          <w:szCs w:val="20"/>
        </w:rPr>
        <w:t>Question 2:</w:t>
      </w:r>
      <w:r w:rsidRPr="00F75429">
        <w:rPr>
          <w:rFonts w:ascii="Cambria" w:hAnsi="Cambria"/>
          <w:sz w:val="20"/>
          <w:szCs w:val="20"/>
        </w:rPr>
        <w:t xml:space="preserve"> What about this source might make it less useful as evidence of what happened during the battle at Ticonderoga/Lake Champlain?</w:t>
      </w:r>
    </w:p>
    <w:p w14:paraId="3E8027E4" w14:textId="15A395F9" w:rsidR="00412ABE" w:rsidRPr="005C6287" w:rsidRDefault="00F75429" w:rsidP="005C6287">
      <w:pPr>
        <w:ind w:left="890" w:right="452"/>
        <w:rPr>
          <w:rFonts w:ascii="Cambria" w:hAnsi="Cambria"/>
          <w:sz w:val="20"/>
          <w:szCs w:val="20"/>
        </w:rPr>
      </w:pPr>
      <w:r w:rsidRPr="00F75429">
        <w:rPr>
          <w:rFonts w:ascii="Cambria" w:hAnsi="Cambria"/>
          <w:sz w:val="20"/>
          <w:szCs w:val="20"/>
        </w:rPr>
        <w:t>This source is less useful because…</w:t>
      </w:r>
    </w:p>
    <w:tbl>
      <w:tblPr>
        <w:tblStyle w:val="TableGrid"/>
        <w:tblW w:w="9634" w:type="dxa"/>
        <w:tblInd w:w="576" w:type="dxa"/>
        <w:shd w:val="solid" w:color="auto" w:fill="auto"/>
        <w:tblLook w:val="04A0" w:firstRow="1" w:lastRow="0" w:firstColumn="1" w:lastColumn="0" w:noHBand="0" w:noVBand="1"/>
      </w:tblPr>
      <w:tblGrid>
        <w:gridCol w:w="9634"/>
      </w:tblGrid>
      <w:tr w:rsidR="00F75429" w14:paraId="762455D9" w14:textId="77777777" w:rsidTr="00412ABE">
        <w:trPr>
          <w:trHeight w:val="450"/>
        </w:trPr>
        <w:tc>
          <w:tcPr>
            <w:tcW w:w="9634" w:type="dxa"/>
            <w:shd w:val="solid" w:color="auto" w:fill="auto"/>
          </w:tcPr>
          <w:p w14:paraId="044C173E" w14:textId="39ACE8D1" w:rsidR="00F75429" w:rsidRDefault="007F248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w:t>
            </w:r>
            <w:r w:rsidR="00F75429">
              <w:rPr>
                <w:rFonts w:ascii="Rockwell" w:hAnsi="Rockwell"/>
                <w:b/>
                <w:bCs/>
              </w:rPr>
              <w:t xml:space="preserve">Sourcing - </w:t>
            </w:r>
            <w:r w:rsidR="00F75429" w:rsidRPr="00A23FA4">
              <w:rPr>
                <w:rFonts w:ascii="Rockwell" w:hAnsi="Rockwell"/>
                <w:b/>
                <w:bCs/>
              </w:rPr>
              <w:t>Cognitive Demand</w:t>
            </w:r>
            <w:r w:rsidR="00F75429">
              <w:rPr>
                <w:rFonts w:ascii="Rockwell" w:hAnsi="Rockwell"/>
                <w:b/>
                <w:bCs/>
              </w:rPr>
              <w:t xml:space="preserve">: Explains the strengths and limitations of a source based upon its metadata </w:t>
            </w:r>
          </w:p>
        </w:tc>
      </w:tr>
    </w:tbl>
    <w:p w14:paraId="6AFE6C1A" w14:textId="77777777" w:rsidR="00F75429" w:rsidRDefault="00F75429" w:rsidP="00F75429">
      <w:pPr>
        <w:ind w:right="452"/>
      </w:pPr>
      <w:r>
        <w:rPr>
          <w:rFonts w:ascii="Cambria" w:hAnsi="Cambria"/>
          <w:b/>
          <w:bCs/>
          <w:noProof/>
          <w:sz w:val="22"/>
          <w:szCs w:val="22"/>
        </w:rPr>
        <w:drawing>
          <wp:anchor distT="0" distB="0" distL="114300" distR="114300" simplePos="0" relativeHeight="251708416" behindDoc="0" locked="0" layoutInCell="1" allowOverlap="1" wp14:anchorId="42651EBB" wp14:editId="7BFE34C8">
            <wp:simplePos x="0" y="0"/>
            <wp:positionH relativeFrom="column">
              <wp:posOffset>408256</wp:posOffset>
            </wp:positionH>
            <wp:positionV relativeFrom="paragraph">
              <wp:posOffset>259569</wp:posOffset>
            </wp:positionV>
            <wp:extent cx="295275" cy="295275"/>
            <wp:effectExtent l="0" t="0" r="0" b="0"/>
            <wp:wrapSquare wrapText="bothSides"/>
            <wp:docPr id="456918893"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AE5D028" w14:textId="14C1A785" w:rsidR="00F75429" w:rsidRDefault="00F75429"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rPr>
      </w:pP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57846C1D" w14:textId="77777777" w:rsidR="007E184A" w:rsidRPr="00F75429" w:rsidRDefault="007E184A"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3D6F8212" w14:textId="2B307124" w:rsidR="00F75429" w:rsidRPr="00500256" w:rsidRDefault="00F75429"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b/>
          <w:bCs/>
          <w:sz w:val="22"/>
          <w:szCs w:val="22"/>
        </w:rPr>
      </w:pPr>
      <w:r w:rsidRPr="00F67AE0">
        <w:rPr>
          <w:rFonts w:ascii="Cambria" w:hAnsi="Cambria"/>
          <w:b/>
          <w:bCs/>
          <w:sz w:val="22"/>
          <w:szCs w:val="22"/>
        </w:rPr>
        <w:t xml:space="preserve">Background Information: </w:t>
      </w:r>
      <w:r w:rsidRPr="00F67AE0">
        <w:rPr>
          <w:rFonts w:ascii="Cambria" w:hAnsi="Cambria"/>
          <w:i/>
          <w:iCs/>
          <w:sz w:val="22"/>
          <w:szCs w:val="22"/>
        </w:rPr>
        <w:t xml:space="preserve">On his second voyage to North America in 1535, Jacques Cartier was led to the Iroquois settlement of Stadacona by </w:t>
      </w:r>
      <w:proofErr w:type="spellStart"/>
      <w:r w:rsidRPr="00F67AE0">
        <w:rPr>
          <w:rFonts w:ascii="Cambria" w:hAnsi="Cambria"/>
          <w:i/>
          <w:iCs/>
          <w:sz w:val="22"/>
          <w:szCs w:val="22"/>
        </w:rPr>
        <w:t>Domagaya</w:t>
      </w:r>
      <w:proofErr w:type="spellEnd"/>
      <w:r w:rsidRPr="00F67AE0">
        <w:rPr>
          <w:rFonts w:ascii="Cambria" w:hAnsi="Cambria"/>
          <w:i/>
          <w:iCs/>
          <w:sz w:val="22"/>
          <w:szCs w:val="22"/>
        </w:rPr>
        <w:t xml:space="preserve"> and </w:t>
      </w:r>
      <w:proofErr w:type="spellStart"/>
      <w:r w:rsidRPr="00F67AE0">
        <w:rPr>
          <w:rFonts w:ascii="Cambria" w:hAnsi="Cambria"/>
          <w:i/>
          <w:iCs/>
          <w:sz w:val="22"/>
          <w:szCs w:val="22"/>
        </w:rPr>
        <w:t>Taignoagy</w:t>
      </w:r>
      <w:proofErr w:type="spellEnd"/>
      <w:r w:rsidRPr="00F67AE0">
        <w:rPr>
          <w:rFonts w:ascii="Cambria" w:hAnsi="Cambria"/>
          <w:i/>
          <w:iCs/>
          <w:sz w:val="22"/>
          <w:szCs w:val="22"/>
        </w:rPr>
        <w:t xml:space="preserve">, sons of </w:t>
      </w:r>
      <w:proofErr w:type="spellStart"/>
      <w:r w:rsidRPr="00F67AE0">
        <w:rPr>
          <w:rFonts w:ascii="Cambria" w:hAnsi="Cambria"/>
          <w:i/>
          <w:iCs/>
          <w:sz w:val="22"/>
          <w:szCs w:val="22"/>
        </w:rPr>
        <w:t>Donnaccona</w:t>
      </w:r>
      <w:proofErr w:type="spellEnd"/>
      <w:r w:rsidRPr="00F67AE0">
        <w:rPr>
          <w:rFonts w:ascii="Cambria" w:hAnsi="Cambria"/>
          <w:i/>
          <w:iCs/>
          <w:sz w:val="22"/>
          <w:szCs w:val="22"/>
        </w:rPr>
        <w:t xml:space="preserve">, the leader of the community. </w:t>
      </w:r>
      <w:proofErr w:type="spellStart"/>
      <w:r w:rsidRPr="00F67AE0">
        <w:rPr>
          <w:rFonts w:ascii="Cambria" w:hAnsi="Cambria"/>
          <w:i/>
          <w:iCs/>
          <w:sz w:val="22"/>
          <w:szCs w:val="22"/>
        </w:rPr>
        <w:t>Domagaya</w:t>
      </w:r>
      <w:proofErr w:type="spellEnd"/>
      <w:r w:rsidRPr="00F67AE0">
        <w:rPr>
          <w:rFonts w:ascii="Cambria" w:hAnsi="Cambria"/>
          <w:i/>
          <w:iCs/>
          <w:sz w:val="22"/>
          <w:szCs w:val="22"/>
        </w:rPr>
        <w:t xml:space="preserve"> and </w:t>
      </w:r>
      <w:proofErr w:type="spellStart"/>
      <w:r w:rsidRPr="00F67AE0">
        <w:rPr>
          <w:rFonts w:ascii="Cambria" w:hAnsi="Cambria"/>
          <w:i/>
          <w:iCs/>
          <w:sz w:val="22"/>
          <w:szCs w:val="22"/>
        </w:rPr>
        <w:t>Taignoagy</w:t>
      </w:r>
      <w:proofErr w:type="spellEnd"/>
      <w:r w:rsidRPr="00F67AE0">
        <w:rPr>
          <w:rFonts w:ascii="Cambria" w:hAnsi="Cambria"/>
          <w:i/>
          <w:iCs/>
          <w:sz w:val="22"/>
          <w:szCs w:val="22"/>
        </w:rPr>
        <w:t xml:space="preserve"> had been seized and taken to France following Cartier’s previous trip to the area in 1534. </w:t>
      </w:r>
    </w:p>
    <w:p w14:paraId="79DDC9D2" w14:textId="6E645A12" w:rsidR="00F75429" w:rsidRDefault="00412ABE" w:rsidP="00F75429">
      <w:pPr>
        <w:shd w:val="clear" w:color="auto" w:fill="FFFFFF"/>
        <w:ind w:right="452"/>
        <w:rPr>
          <w:rFonts w:ascii="Cambria" w:hAnsi="Cambria"/>
          <w:b/>
          <w:bCs/>
          <w:sz w:val="22"/>
          <w:szCs w:val="22"/>
        </w:rPr>
      </w:pPr>
      <w:r w:rsidRPr="00F67AE0">
        <w:rPr>
          <w:rFonts w:ascii="Cambria" w:hAnsi="Cambria"/>
          <w:i/>
          <w:iCs/>
          <w:noProof/>
          <w:sz w:val="22"/>
          <w:szCs w:val="22"/>
        </w:rPr>
        <mc:AlternateContent>
          <mc:Choice Requires="wps">
            <w:drawing>
              <wp:anchor distT="0" distB="0" distL="114300" distR="114300" simplePos="0" relativeHeight="251689984" behindDoc="0" locked="0" layoutInCell="1" allowOverlap="1" wp14:anchorId="335A9D9B" wp14:editId="169DB87C">
                <wp:simplePos x="0" y="0"/>
                <wp:positionH relativeFrom="column">
                  <wp:posOffset>403860</wp:posOffset>
                </wp:positionH>
                <wp:positionV relativeFrom="paragraph">
                  <wp:posOffset>100965</wp:posOffset>
                </wp:positionV>
                <wp:extent cx="5826760" cy="5029200"/>
                <wp:effectExtent l="0" t="0" r="2540" b="0"/>
                <wp:wrapSquare wrapText="bothSides"/>
                <wp:docPr id="44063558" name="Text Box 4"/>
                <wp:cNvGraphicFramePr/>
                <a:graphic xmlns:a="http://schemas.openxmlformats.org/drawingml/2006/main">
                  <a:graphicData uri="http://schemas.microsoft.com/office/word/2010/wordprocessingShape">
                    <wps:wsp>
                      <wps:cNvSpPr txBox="1"/>
                      <wps:spPr>
                        <a:xfrm>
                          <a:off x="0" y="0"/>
                          <a:ext cx="5826760" cy="5029200"/>
                        </a:xfrm>
                        <a:prstGeom prst="rect">
                          <a:avLst/>
                        </a:prstGeom>
                        <a:solidFill>
                          <a:schemeClr val="bg1">
                            <a:lumMod val="95000"/>
                          </a:schemeClr>
                        </a:solidFill>
                        <a:ln w="6350">
                          <a:noFill/>
                        </a:ln>
                      </wps:spPr>
                      <wps:txbx>
                        <w:txbxContent>
                          <w:p w14:paraId="6E139B8D"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01434FFC" w14:textId="77777777" w:rsidR="00F75429" w:rsidRPr="00E5308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B04CE4">
                              <w:rPr>
                                <w:rFonts w:ascii="Cambria" w:hAnsi="Cambria"/>
                                <w:sz w:val="22"/>
                                <w:szCs w:val="22"/>
                              </w:rPr>
                              <w:fldChar w:fldCharType="begin"/>
                            </w:r>
                            <w:r w:rsidRPr="00B04CE4">
                              <w:rPr>
                                <w:rFonts w:ascii="Cambria" w:hAnsi="Cambria"/>
                                <w:sz w:val="22"/>
                                <w:szCs w:val="22"/>
                              </w:rPr>
                              <w:instrText xml:space="preserve"> INCLUDEPICTURE "https://collections-mnbaq-production.s3.amazonaws.com/images/artwork/600000031/30/size_1024/8f3428d62888f6cf1941e7310d7df57b.jpg" \* MERGEFORMATINET </w:instrText>
                            </w:r>
                            <w:r w:rsidRPr="00B04CE4">
                              <w:rPr>
                                <w:rFonts w:ascii="Cambria" w:hAnsi="Cambria"/>
                                <w:sz w:val="22"/>
                                <w:szCs w:val="22"/>
                              </w:rPr>
                              <w:fldChar w:fldCharType="separate"/>
                            </w:r>
                            <w:r w:rsidRPr="00B04CE4">
                              <w:rPr>
                                <w:rFonts w:ascii="Cambria" w:hAnsi="Cambria"/>
                                <w:noProof/>
                                <w:sz w:val="22"/>
                                <w:szCs w:val="22"/>
                              </w:rPr>
                              <w:drawing>
                                <wp:inline distT="0" distB="0" distL="0" distR="0" wp14:anchorId="2ABAE5BB" wp14:editId="5F0C08C1">
                                  <wp:extent cx="5756181" cy="3847514"/>
                                  <wp:effectExtent l="0" t="0" r="0" b="635"/>
                                  <wp:docPr id="1531276306" name="Picture 2" descr="Jacques Cartier rencontre les Indiens à Stadaconé,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Cartier rencontre les Indiens à Stadaconé, 15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5213" cy="3886972"/>
                                          </a:xfrm>
                                          <a:prstGeom prst="rect">
                                            <a:avLst/>
                                          </a:prstGeom>
                                          <a:noFill/>
                                          <a:ln>
                                            <a:noFill/>
                                          </a:ln>
                                        </pic:spPr>
                                      </pic:pic>
                                    </a:graphicData>
                                  </a:graphic>
                                </wp:inline>
                              </w:drawing>
                            </w:r>
                            <w:r w:rsidRPr="00B04CE4">
                              <w:rPr>
                                <w:rFonts w:ascii="Cambria" w:hAnsi="Cambria"/>
                                <w:sz w:val="22"/>
                                <w:szCs w:val="22"/>
                              </w:rPr>
                              <w:fldChar w:fldCharType="end"/>
                            </w:r>
                          </w:p>
                          <w:p w14:paraId="0E602F45" w14:textId="77777777" w:rsidR="00F75429" w:rsidRPr="00500256"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B0230CD"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Title:</w:t>
                            </w:r>
                            <w:r w:rsidRPr="00B04CE4">
                              <w:rPr>
                                <w:rFonts w:ascii="Cambria" w:hAnsi="Cambria"/>
                                <w:sz w:val="22"/>
                                <w:szCs w:val="22"/>
                              </w:rPr>
                              <w:t xml:space="preserve"> </w:t>
                            </w:r>
                            <w:r w:rsidRPr="00B04CE4">
                              <w:rPr>
                                <w:rFonts w:ascii="Cambria" w:hAnsi="Cambria"/>
                                <w:i/>
                                <w:iCs/>
                                <w:sz w:val="22"/>
                                <w:szCs w:val="22"/>
                              </w:rPr>
                              <w:t>Jacques Cartier Meeting the Indians at Stadacona, 1535</w:t>
                            </w:r>
                          </w:p>
                          <w:p w14:paraId="3E16F96F"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Artist:</w:t>
                            </w:r>
                            <w:r>
                              <w:rPr>
                                <w:rFonts w:ascii="Cambria" w:hAnsi="Cambria"/>
                                <w:b/>
                                <w:bCs/>
                                <w:sz w:val="22"/>
                                <w:szCs w:val="22"/>
                              </w:rPr>
                              <w:t xml:space="preserve"> </w:t>
                            </w:r>
                            <w:r w:rsidRPr="00EF5A38">
                              <w:rPr>
                                <w:rFonts w:ascii="Cambria" w:hAnsi="Cambria"/>
                                <w:sz w:val="22"/>
                                <w:szCs w:val="22"/>
                              </w:rPr>
                              <w:t>Marc-Aurèle de Foy Suzor-Coté</w:t>
                            </w:r>
                            <w:r w:rsidRPr="00B04CE4">
                              <w:rPr>
                                <w:rFonts w:ascii="Cambria" w:hAnsi="Cambria"/>
                                <w:sz w:val="22"/>
                                <w:szCs w:val="22"/>
                              </w:rPr>
                              <w:t xml:space="preserve"> </w:t>
                            </w:r>
                          </w:p>
                          <w:p w14:paraId="126BE810"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 xml:space="preserve">Date: </w:t>
                            </w:r>
                            <w:r w:rsidRPr="00B04CE4">
                              <w:rPr>
                                <w:rFonts w:ascii="Cambria" w:hAnsi="Cambria"/>
                                <w:sz w:val="22"/>
                                <w:szCs w:val="22"/>
                              </w:rPr>
                              <w:t>1907</w:t>
                            </w:r>
                          </w:p>
                          <w:p w14:paraId="50B269AE" w14:textId="77777777" w:rsidR="00F75429" w:rsidRDefault="00F75429" w:rsidP="00F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9D9B" id="_x0000_s1035" type="#_x0000_t202" style="position:absolute;left:0;text-align:left;margin-left:31.8pt;margin-top:7.95pt;width:458.8pt;height:3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KPQQIAAIAEAAAOAAAAZHJzL2Uyb0RvYy54bWysVEtv2zAMvg/YfxB0X+xkSdoEcYosRYYB&#13;&#10;XVsgHXpWZDkWIImapMTOfv0oOa92Ow27yKRI8fF9pGd3rVZkL5yXYAra7+WUCMOhlGZb0B8vq0+3&#13;&#10;lPjATMkUGFHQg/D0bv7xw6yxUzGAGlQpHMEgxk8bW9A6BDvNMs9roZnvgRUGjRU4zQKqbpuVjjUY&#13;&#10;XatskOfjrAFXWgdceI+3952RzlP8qhI8PFWVF4GogmJtIZ0unZt4ZvMZm24ds7XkxzLYP1ShmTSY&#13;&#10;9BzqngVGdk7+EUpL7sBDFXocdAZVJblIPWA3/fxdN+uaWZF6QXC8PcPk/19Y/rhf22dHQvsFWiQw&#13;&#10;AtJYP/V4GftpK6fjFyslaEcID2fYRBsIx8vR7WB8M0YTR9soH0yQmBgnuzy3zoevAjSJQkEd8pLg&#13;&#10;YvsHHzrXk0vM5kHJciWVSkqcBbFUjuwZsrjZ9tNTtdPfoezuJqP8nDKNTnRPBbyJpAxpCjr+PMpT&#13;&#10;BAMxRZddGXS/NB6l0G5aIsuCTk6gbKA8IFYOujHylq8k9vPAfHhmDucGMcBdCE94VAowFxwlSmpw&#13;&#10;v/52H/2RTrRS0uAcFtT/3DEnKFHfDBI96Q+HcXCTMhzdDFBx15bNtcXs9BIQpD5uneVJjP5BncTK&#13;&#10;gX7FlVnErGhihmPugoaTuAzdduDKcbFYJCccVcvCg1lbHkNHUiJbL+0rc/ZIacBpeITTxLLpO2Y7&#13;&#10;3/jSwGIXoJKJ9ohzh+oRfhzzxNtxJeMeXevJ6/LjmP8GAAD//wMAUEsDBBQABgAIAAAAIQDOG5+c&#13;&#10;4wAAAA4BAAAPAAAAZHJzL2Rvd25yZXYueG1sTE9NT8MwDL0j8R8iI3FjyYoobdd0moaGxI0VhLRb&#13;&#10;2pimWpNUTbYVfj3mBBdL9nt+H+V6tgM74xR67yQsFwIYutbr3nUS3t92dxmwEJXTavAOJXxhgHV1&#13;&#10;fVWqQvuL2+O5jh0jERcKJcHEOBach9agVWHhR3SEffrJqkjr1HE9qQuJ24EnQqTcqt6Rg1Ejbg22&#13;&#10;x/pkJYyvwmT4fIzDh/9O6mbzcthtD1Le3sxPKxqbFbCIc/z7gN8OlB8qCtb4k9OBDRLS+5SYdH/I&#13;&#10;gRGeZ8sEWCMhE4858Krk/2tUPwAAAP//AwBQSwECLQAUAAYACAAAACEAtoM4kv4AAADhAQAAEwAA&#13;&#10;AAAAAAAAAAAAAAAAAAAAW0NvbnRlbnRfVHlwZXNdLnhtbFBLAQItABQABgAIAAAAIQA4/SH/1gAA&#13;&#10;AJQBAAALAAAAAAAAAAAAAAAAAC8BAABfcmVscy8ucmVsc1BLAQItABQABgAIAAAAIQDw+RKPQQIA&#13;&#10;AIAEAAAOAAAAAAAAAAAAAAAAAC4CAABkcnMvZTJvRG9jLnhtbFBLAQItABQABgAIAAAAIQDOG5+c&#13;&#10;4wAAAA4BAAAPAAAAAAAAAAAAAAAAAJsEAABkcnMvZG93bnJldi54bWxQSwUGAAAAAAQABADzAAAA&#13;&#10;qwUAAAAA&#13;&#10;" fillcolor="#f2f2f2 [3052]" stroked="f" strokeweight=".5pt">
                <v:textbox>
                  <w:txbxContent>
                    <w:p w14:paraId="6E139B8D"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01434FFC" w14:textId="77777777" w:rsidR="00F75429" w:rsidRPr="00E5308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B04CE4">
                        <w:rPr>
                          <w:rFonts w:ascii="Cambria" w:hAnsi="Cambria"/>
                          <w:sz w:val="22"/>
                          <w:szCs w:val="22"/>
                        </w:rPr>
                        <w:fldChar w:fldCharType="begin"/>
                      </w:r>
                      <w:r w:rsidRPr="00B04CE4">
                        <w:rPr>
                          <w:rFonts w:ascii="Cambria" w:hAnsi="Cambria"/>
                          <w:sz w:val="22"/>
                          <w:szCs w:val="22"/>
                        </w:rPr>
                        <w:instrText xml:space="preserve"> INCLUDEPICTURE "https://collections-mnbaq-production.s3.amazonaws.com/images/artwork/600000031/30/size_1024/8f3428d62888f6cf1941e7310d7df57b.jpg" \* MERGEFORMATINET </w:instrText>
                      </w:r>
                      <w:r w:rsidRPr="00B04CE4">
                        <w:rPr>
                          <w:rFonts w:ascii="Cambria" w:hAnsi="Cambria"/>
                          <w:sz w:val="22"/>
                          <w:szCs w:val="22"/>
                        </w:rPr>
                        <w:fldChar w:fldCharType="separate"/>
                      </w:r>
                      <w:r w:rsidRPr="00B04CE4">
                        <w:rPr>
                          <w:rFonts w:ascii="Cambria" w:hAnsi="Cambria"/>
                          <w:noProof/>
                          <w:sz w:val="22"/>
                          <w:szCs w:val="22"/>
                        </w:rPr>
                        <w:drawing>
                          <wp:inline distT="0" distB="0" distL="0" distR="0" wp14:anchorId="2ABAE5BB" wp14:editId="5F0C08C1">
                            <wp:extent cx="5756181" cy="3847514"/>
                            <wp:effectExtent l="0" t="0" r="0" b="635"/>
                            <wp:docPr id="1531276306" name="Picture 2" descr="Jacques Cartier rencontre les Indiens à Stadaconé,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Cartier rencontre les Indiens à Stadaconé, 15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5213" cy="3886972"/>
                                    </a:xfrm>
                                    <a:prstGeom prst="rect">
                                      <a:avLst/>
                                    </a:prstGeom>
                                    <a:noFill/>
                                    <a:ln>
                                      <a:noFill/>
                                    </a:ln>
                                  </pic:spPr>
                                </pic:pic>
                              </a:graphicData>
                            </a:graphic>
                          </wp:inline>
                        </w:drawing>
                      </w:r>
                      <w:r w:rsidRPr="00B04CE4">
                        <w:rPr>
                          <w:rFonts w:ascii="Cambria" w:hAnsi="Cambria"/>
                          <w:sz w:val="22"/>
                          <w:szCs w:val="22"/>
                        </w:rPr>
                        <w:fldChar w:fldCharType="end"/>
                      </w:r>
                    </w:p>
                    <w:p w14:paraId="0E602F45" w14:textId="77777777" w:rsidR="00F75429" w:rsidRPr="00500256"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B0230CD"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Title:</w:t>
                      </w:r>
                      <w:r w:rsidRPr="00B04CE4">
                        <w:rPr>
                          <w:rFonts w:ascii="Cambria" w:hAnsi="Cambria"/>
                          <w:sz w:val="22"/>
                          <w:szCs w:val="22"/>
                        </w:rPr>
                        <w:t xml:space="preserve"> </w:t>
                      </w:r>
                      <w:r w:rsidRPr="00B04CE4">
                        <w:rPr>
                          <w:rFonts w:ascii="Cambria" w:hAnsi="Cambria"/>
                          <w:i/>
                          <w:iCs/>
                          <w:sz w:val="22"/>
                          <w:szCs w:val="22"/>
                        </w:rPr>
                        <w:t xml:space="preserve">Jacques Cartier Meeting the Indians at </w:t>
                      </w:r>
                      <w:proofErr w:type="spellStart"/>
                      <w:r w:rsidRPr="00B04CE4">
                        <w:rPr>
                          <w:rFonts w:ascii="Cambria" w:hAnsi="Cambria"/>
                          <w:i/>
                          <w:iCs/>
                          <w:sz w:val="22"/>
                          <w:szCs w:val="22"/>
                        </w:rPr>
                        <w:t>Stadacona</w:t>
                      </w:r>
                      <w:proofErr w:type="spellEnd"/>
                      <w:r w:rsidRPr="00B04CE4">
                        <w:rPr>
                          <w:rFonts w:ascii="Cambria" w:hAnsi="Cambria"/>
                          <w:i/>
                          <w:iCs/>
                          <w:sz w:val="22"/>
                          <w:szCs w:val="22"/>
                        </w:rPr>
                        <w:t>, 1535</w:t>
                      </w:r>
                    </w:p>
                    <w:p w14:paraId="3E16F96F"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Artist:</w:t>
                      </w:r>
                      <w:r>
                        <w:rPr>
                          <w:rFonts w:ascii="Cambria" w:hAnsi="Cambria"/>
                          <w:b/>
                          <w:bCs/>
                          <w:sz w:val="22"/>
                          <w:szCs w:val="22"/>
                        </w:rPr>
                        <w:t xml:space="preserve"> </w:t>
                      </w:r>
                      <w:r w:rsidRPr="00EF5A38">
                        <w:rPr>
                          <w:rFonts w:ascii="Cambria" w:hAnsi="Cambria"/>
                          <w:sz w:val="22"/>
                          <w:szCs w:val="22"/>
                        </w:rPr>
                        <w:t>Marc-</w:t>
                      </w:r>
                      <w:proofErr w:type="spellStart"/>
                      <w:r w:rsidRPr="00EF5A38">
                        <w:rPr>
                          <w:rFonts w:ascii="Cambria" w:hAnsi="Cambria"/>
                          <w:sz w:val="22"/>
                          <w:szCs w:val="22"/>
                        </w:rPr>
                        <w:t>Aurèle</w:t>
                      </w:r>
                      <w:proofErr w:type="spellEnd"/>
                      <w:r w:rsidRPr="00EF5A38">
                        <w:rPr>
                          <w:rFonts w:ascii="Cambria" w:hAnsi="Cambria"/>
                          <w:sz w:val="22"/>
                          <w:szCs w:val="22"/>
                        </w:rPr>
                        <w:t xml:space="preserve"> de Foy Suzor-Coté</w:t>
                      </w:r>
                      <w:r w:rsidRPr="00B04CE4">
                        <w:rPr>
                          <w:rFonts w:ascii="Cambria" w:hAnsi="Cambria"/>
                          <w:sz w:val="22"/>
                          <w:szCs w:val="22"/>
                        </w:rPr>
                        <w:t xml:space="preserve"> </w:t>
                      </w:r>
                    </w:p>
                    <w:p w14:paraId="126BE810" w14:textId="77777777" w:rsidR="00F75429" w:rsidRPr="00B04CE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 xml:space="preserve">Date: </w:t>
                      </w:r>
                      <w:r w:rsidRPr="00B04CE4">
                        <w:rPr>
                          <w:rFonts w:ascii="Cambria" w:hAnsi="Cambria"/>
                          <w:sz w:val="22"/>
                          <w:szCs w:val="22"/>
                        </w:rPr>
                        <w:t>1907</w:t>
                      </w:r>
                    </w:p>
                    <w:p w14:paraId="50B269AE" w14:textId="77777777" w:rsidR="00F75429" w:rsidRDefault="00F75429" w:rsidP="00F75429"/>
                  </w:txbxContent>
                </v:textbox>
                <w10:wrap type="square"/>
              </v:shape>
            </w:pict>
          </mc:Fallback>
        </mc:AlternateContent>
      </w:r>
    </w:p>
    <w:p w14:paraId="20B9B0B6" w14:textId="77777777" w:rsidR="00412ABE" w:rsidRDefault="00412ABE" w:rsidP="00F75429">
      <w:pPr>
        <w:shd w:val="clear" w:color="auto" w:fill="FFFFFF"/>
        <w:ind w:right="452"/>
        <w:rPr>
          <w:rFonts w:ascii="Cambria" w:hAnsi="Cambria"/>
          <w:b/>
          <w:bCs/>
          <w:sz w:val="22"/>
          <w:szCs w:val="22"/>
        </w:rPr>
      </w:pPr>
    </w:p>
    <w:p w14:paraId="27B55E41" w14:textId="77777777" w:rsidR="00412ABE" w:rsidRDefault="00412ABE" w:rsidP="00F75429">
      <w:pPr>
        <w:shd w:val="clear" w:color="auto" w:fill="FFFFFF"/>
        <w:ind w:right="452"/>
        <w:rPr>
          <w:rFonts w:ascii="Cambria" w:hAnsi="Cambria"/>
          <w:b/>
          <w:bCs/>
          <w:sz w:val="22"/>
          <w:szCs w:val="22"/>
        </w:rPr>
      </w:pPr>
    </w:p>
    <w:p w14:paraId="7DA77511" w14:textId="77777777" w:rsidR="00412ABE" w:rsidRDefault="00412ABE" w:rsidP="00F75429">
      <w:pPr>
        <w:shd w:val="clear" w:color="auto" w:fill="FFFFFF"/>
        <w:ind w:right="452"/>
        <w:rPr>
          <w:rFonts w:ascii="Cambria" w:hAnsi="Cambria"/>
          <w:b/>
          <w:bCs/>
          <w:sz w:val="22"/>
          <w:szCs w:val="22"/>
        </w:rPr>
      </w:pPr>
    </w:p>
    <w:p w14:paraId="51C7269B" w14:textId="77777777" w:rsidR="00412ABE" w:rsidRDefault="00412ABE" w:rsidP="00F75429">
      <w:pPr>
        <w:shd w:val="clear" w:color="auto" w:fill="FFFFFF"/>
        <w:ind w:right="452"/>
        <w:rPr>
          <w:rFonts w:ascii="Cambria" w:hAnsi="Cambria"/>
          <w:b/>
          <w:bCs/>
          <w:sz w:val="22"/>
          <w:szCs w:val="22"/>
        </w:rPr>
      </w:pPr>
    </w:p>
    <w:p w14:paraId="42B31EC2" w14:textId="77777777" w:rsidR="007E184A" w:rsidRDefault="007E184A" w:rsidP="007E184A">
      <w:pPr>
        <w:shd w:val="clear" w:color="auto" w:fill="FFFFFF"/>
        <w:ind w:left="720" w:right="452"/>
        <w:rPr>
          <w:rFonts w:ascii="Cambria" w:hAnsi="Cambria"/>
          <w:b/>
          <w:bCs/>
          <w:sz w:val="22"/>
          <w:szCs w:val="22"/>
        </w:rPr>
      </w:pPr>
    </w:p>
    <w:p w14:paraId="68776981" w14:textId="77777777" w:rsidR="007E184A" w:rsidRDefault="007E184A" w:rsidP="007E184A">
      <w:pPr>
        <w:shd w:val="clear" w:color="auto" w:fill="FFFFFF"/>
        <w:ind w:left="720" w:right="452"/>
        <w:rPr>
          <w:rFonts w:ascii="Cambria" w:hAnsi="Cambria"/>
          <w:b/>
          <w:bCs/>
          <w:sz w:val="22"/>
          <w:szCs w:val="22"/>
        </w:rPr>
      </w:pPr>
    </w:p>
    <w:p w14:paraId="3CA230D5" w14:textId="77777777" w:rsidR="007E184A" w:rsidRDefault="007E184A" w:rsidP="007E184A">
      <w:pPr>
        <w:shd w:val="clear" w:color="auto" w:fill="FFFFFF"/>
        <w:ind w:left="720" w:right="452"/>
        <w:rPr>
          <w:rFonts w:ascii="Cambria" w:hAnsi="Cambria"/>
          <w:b/>
          <w:bCs/>
          <w:sz w:val="22"/>
          <w:szCs w:val="22"/>
        </w:rPr>
      </w:pPr>
    </w:p>
    <w:p w14:paraId="4A52A083" w14:textId="77777777" w:rsidR="007E184A" w:rsidRDefault="007E184A" w:rsidP="007E184A">
      <w:pPr>
        <w:shd w:val="clear" w:color="auto" w:fill="FFFFFF"/>
        <w:ind w:left="720" w:right="452"/>
        <w:rPr>
          <w:rFonts w:ascii="Cambria" w:hAnsi="Cambria"/>
          <w:b/>
          <w:bCs/>
          <w:sz w:val="22"/>
          <w:szCs w:val="22"/>
        </w:rPr>
      </w:pPr>
    </w:p>
    <w:p w14:paraId="04E088FB" w14:textId="77777777" w:rsidR="007E184A" w:rsidRDefault="007E184A" w:rsidP="007E184A">
      <w:pPr>
        <w:shd w:val="clear" w:color="auto" w:fill="FFFFFF"/>
        <w:ind w:left="720" w:right="452"/>
        <w:rPr>
          <w:rFonts w:ascii="Cambria" w:hAnsi="Cambria"/>
          <w:b/>
          <w:bCs/>
          <w:sz w:val="22"/>
          <w:szCs w:val="22"/>
        </w:rPr>
      </w:pPr>
    </w:p>
    <w:p w14:paraId="030BD393" w14:textId="77777777" w:rsidR="007E184A" w:rsidRDefault="007E184A" w:rsidP="007E184A">
      <w:pPr>
        <w:shd w:val="clear" w:color="auto" w:fill="FFFFFF"/>
        <w:ind w:left="720" w:right="452"/>
        <w:rPr>
          <w:rFonts w:ascii="Cambria" w:hAnsi="Cambria"/>
          <w:b/>
          <w:bCs/>
          <w:sz w:val="22"/>
          <w:szCs w:val="22"/>
        </w:rPr>
      </w:pPr>
    </w:p>
    <w:p w14:paraId="4C9482F6" w14:textId="0E348C20" w:rsidR="00F75429" w:rsidRPr="00F67AE0" w:rsidRDefault="00F75429" w:rsidP="007E184A">
      <w:pPr>
        <w:shd w:val="clear" w:color="auto" w:fill="FFFFFF"/>
        <w:ind w:left="720" w:right="452"/>
        <w:rPr>
          <w:rFonts w:ascii="Cambria" w:hAnsi="Cambria"/>
          <w:sz w:val="22"/>
          <w:szCs w:val="22"/>
        </w:rPr>
      </w:pPr>
      <w:r w:rsidRPr="00F67AE0">
        <w:rPr>
          <w:rFonts w:ascii="Cambria" w:hAnsi="Cambria"/>
          <w:b/>
          <w:bCs/>
          <w:sz w:val="22"/>
          <w:szCs w:val="22"/>
        </w:rPr>
        <w:t>Statement:</w:t>
      </w:r>
      <w:r w:rsidRPr="00F67AE0">
        <w:rPr>
          <w:rFonts w:ascii="Cambria" w:hAnsi="Cambria"/>
          <w:sz w:val="22"/>
          <w:szCs w:val="22"/>
        </w:rPr>
        <w:t xml:space="preserve"> The painting  “Jacques Cartier Meeting the Indians at Stadacona, 1535” helps historians understand the circumstances of the meeting Cartier and the Iroquois at the community of Stadacona in 1535. </w:t>
      </w:r>
    </w:p>
    <w:p w14:paraId="7870F300" w14:textId="77777777" w:rsidR="00F75429" w:rsidRPr="00F67AE0" w:rsidRDefault="00F75429" w:rsidP="00F75429">
      <w:pPr>
        <w:shd w:val="clear" w:color="auto" w:fill="FFFFFF"/>
        <w:ind w:right="452"/>
        <w:rPr>
          <w:rFonts w:ascii="Cambria" w:hAnsi="Cambria"/>
          <w:sz w:val="22"/>
          <w:szCs w:val="22"/>
        </w:rPr>
      </w:pPr>
    </w:p>
    <w:p w14:paraId="54F68647" w14:textId="39FACFB2" w:rsidR="00F75429" w:rsidRPr="007E184A" w:rsidRDefault="007E184A" w:rsidP="007E18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r>
        <w:rPr>
          <w:rFonts w:ascii="Cambria" w:hAnsi="Cambria"/>
          <w:b/>
          <w:bCs/>
          <w:sz w:val="22"/>
          <w:szCs w:val="22"/>
        </w:rPr>
        <w:tab/>
      </w:r>
      <w:r>
        <w:rPr>
          <w:rFonts w:ascii="Cambria" w:hAnsi="Cambria"/>
          <w:b/>
          <w:bCs/>
          <w:sz w:val="22"/>
          <w:szCs w:val="22"/>
        </w:rPr>
        <w:tab/>
      </w:r>
      <w:r w:rsidR="00F75429" w:rsidRPr="00F67AE0">
        <w:rPr>
          <w:rFonts w:ascii="Cambria" w:hAnsi="Cambria"/>
          <w:b/>
          <w:bCs/>
          <w:sz w:val="22"/>
          <w:szCs w:val="22"/>
        </w:rPr>
        <w:t>Do you agree or disagree? (Circle One)</w:t>
      </w:r>
      <w:r>
        <w:rPr>
          <w:rFonts w:ascii="Cambria" w:hAnsi="Cambria"/>
          <w:b/>
          <w:bCs/>
          <w:sz w:val="22"/>
          <w:szCs w:val="22"/>
        </w:rPr>
        <w:t xml:space="preserve"> </w:t>
      </w:r>
      <w:r w:rsidR="00F75429" w:rsidRPr="00F67AE0">
        <w:rPr>
          <w:rFonts w:ascii="Cambria" w:hAnsi="Cambria"/>
          <w:sz w:val="22"/>
          <w:szCs w:val="22"/>
        </w:rPr>
        <w:t>Explain your reasoning:</w:t>
      </w:r>
    </w:p>
    <w:p w14:paraId="28B06ABD" w14:textId="77777777" w:rsidR="00F82E74" w:rsidRDefault="00F82E74"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rPr>
          <w:rFonts w:ascii="Cambria" w:hAnsi="Cambria"/>
          <w:sz w:val="22"/>
          <w:szCs w:val="22"/>
        </w:rPr>
      </w:pPr>
    </w:p>
    <w:p w14:paraId="59A62841" w14:textId="77777777" w:rsidR="007E184A" w:rsidRPr="00F75429" w:rsidRDefault="007E184A"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rPr>
          <w:rFonts w:ascii="Cambria" w:hAnsi="Cambria"/>
          <w:sz w:val="22"/>
          <w:szCs w:val="22"/>
        </w:rPr>
      </w:pPr>
    </w:p>
    <w:tbl>
      <w:tblPr>
        <w:tblStyle w:val="TableGrid"/>
        <w:tblW w:w="9214" w:type="dxa"/>
        <w:tblInd w:w="562" w:type="dxa"/>
        <w:shd w:val="solid" w:color="auto" w:fill="auto"/>
        <w:tblLook w:val="04A0" w:firstRow="1" w:lastRow="0" w:firstColumn="1" w:lastColumn="0" w:noHBand="0" w:noVBand="1"/>
      </w:tblPr>
      <w:tblGrid>
        <w:gridCol w:w="9214"/>
      </w:tblGrid>
      <w:tr w:rsidR="00F75429" w14:paraId="204E30CD" w14:textId="77777777" w:rsidTr="007E184A">
        <w:trPr>
          <w:trHeight w:val="450"/>
        </w:trPr>
        <w:tc>
          <w:tcPr>
            <w:tcW w:w="9214" w:type="dxa"/>
            <w:shd w:val="solid" w:color="auto" w:fill="auto"/>
          </w:tcPr>
          <w:p w14:paraId="108A2F88" w14:textId="0C6A1B26" w:rsidR="00F75429" w:rsidRDefault="007F248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G3: </w:t>
            </w:r>
            <w:r w:rsidR="00F75429">
              <w:rPr>
                <w:rFonts w:ascii="Rockwell" w:hAnsi="Rockwell"/>
                <w:b/>
                <w:bCs/>
              </w:rPr>
              <w:t xml:space="preserve">Sourcing - </w:t>
            </w:r>
            <w:r w:rsidR="00F75429" w:rsidRPr="00A23FA4">
              <w:rPr>
                <w:rFonts w:ascii="Rockwell" w:hAnsi="Rockwell"/>
                <w:b/>
                <w:bCs/>
              </w:rPr>
              <w:t>Cognitive Demand</w:t>
            </w:r>
            <w:r w:rsidR="00F75429">
              <w:rPr>
                <w:rFonts w:ascii="Rockwell" w:hAnsi="Rockwell"/>
                <w:b/>
                <w:bCs/>
              </w:rPr>
              <w:t xml:space="preserve">: Explains the strengths and limitations of a source based upon its metadata </w:t>
            </w:r>
            <w:r w:rsidR="00855213">
              <w:rPr>
                <w:rFonts w:ascii="Rockwell" w:hAnsi="Rockwell"/>
                <w:b/>
                <w:bCs/>
              </w:rPr>
              <w:t>[DIG Example]</w:t>
            </w:r>
          </w:p>
        </w:tc>
      </w:tr>
    </w:tbl>
    <w:p w14:paraId="72B2EB61"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54FCF04F" w14:textId="77777777" w:rsidR="00F75429" w:rsidRPr="005A2087"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10464" behindDoc="0" locked="0" layoutInCell="1" allowOverlap="1" wp14:anchorId="48262591" wp14:editId="7145B469">
            <wp:simplePos x="0" y="0"/>
            <wp:positionH relativeFrom="column">
              <wp:posOffset>396143</wp:posOffset>
            </wp:positionH>
            <wp:positionV relativeFrom="paragraph">
              <wp:posOffset>70485</wp:posOffset>
            </wp:positionV>
            <wp:extent cx="295275" cy="295275"/>
            <wp:effectExtent l="0" t="0" r="0" b="0"/>
            <wp:wrapSquare wrapText="bothSides"/>
            <wp:docPr id="5401026"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432E91E" w14:textId="3FBD37AA" w:rsidR="00F75429" w:rsidRPr="005C6287" w:rsidRDefault="00F75429" w:rsidP="005C6287">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tbl>
      <w:tblPr>
        <w:tblStyle w:val="TableGrid"/>
        <w:tblW w:w="0" w:type="auto"/>
        <w:tblInd w:w="709" w:type="dxa"/>
        <w:shd w:val="clear" w:color="auto" w:fill="F2F2F2" w:themeFill="background1" w:themeFillShade="F2"/>
        <w:tblLook w:val="04A0" w:firstRow="1" w:lastRow="0" w:firstColumn="1" w:lastColumn="0" w:noHBand="0" w:noVBand="1"/>
      </w:tblPr>
      <w:tblGrid>
        <w:gridCol w:w="8930"/>
      </w:tblGrid>
      <w:tr w:rsidR="00F75429" w14:paraId="272965D5" w14:textId="77777777" w:rsidTr="007E184A">
        <w:tc>
          <w:tcPr>
            <w:tcW w:w="8930" w:type="dxa"/>
            <w:tcBorders>
              <w:top w:val="nil"/>
              <w:left w:val="nil"/>
              <w:bottom w:val="nil"/>
              <w:right w:val="nil"/>
            </w:tcBorders>
            <w:shd w:val="clear" w:color="auto" w:fill="F2F2F2" w:themeFill="background1" w:themeFillShade="F2"/>
          </w:tcPr>
          <w:p w14:paraId="5025F319" w14:textId="77777777" w:rsidR="00F75429" w:rsidRDefault="00F75429" w:rsidP="00512A22">
            <w:pPr>
              <w:ind w:left="323" w:right="452"/>
              <w:rPr>
                <w:rFonts w:ascii="Cambria" w:hAnsi="Cambria" w:cs="Calibri"/>
              </w:rPr>
            </w:pPr>
          </w:p>
          <w:p w14:paraId="5AEBDFB2" w14:textId="77777777" w:rsidR="00F75429" w:rsidRPr="00D61575" w:rsidRDefault="00F75429" w:rsidP="00512A22">
            <w:pPr>
              <w:ind w:left="323" w:right="452"/>
              <w:rPr>
                <w:rFonts w:ascii="Cambria" w:hAnsi="Cambria" w:cs="Calibri"/>
                <w:b/>
                <w:bCs/>
              </w:rPr>
            </w:pPr>
            <w:r w:rsidRPr="00D61575">
              <w:rPr>
                <w:rFonts w:ascii="Cambria" w:hAnsi="Cambria" w:cs="Calibri"/>
                <w:b/>
                <w:bCs/>
              </w:rPr>
              <w:t xml:space="preserve">Featured Source: </w:t>
            </w:r>
          </w:p>
          <w:p w14:paraId="25F192CC" w14:textId="77777777" w:rsidR="00F75429" w:rsidRDefault="00F75429" w:rsidP="00512A22">
            <w:pPr>
              <w:ind w:left="323" w:right="452"/>
              <w:rPr>
                <w:rFonts w:ascii="Cambria" w:hAnsi="Cambria" w:cs="Calibri"/>
              </w:rPr>
            </w:pPr>
          </w:p>
          <w:p w14:paraId="3F995B80" w14:textId="77777777" w:rsidR="00F75429" w:rsidRDefault="00F75429" w:rsidP="00512A22">
            <w:pPr>
              <w:ind w:left="323" w:right="452"/>
              <w:rPr>
                <w:rFonts w:ascii="Cambria" w:hAnsi="Cambria" w:cs="Calibri"/>
              </w:rPr>
            </w:pPr>
            <w:r w:rsidRPr="00D61575">
              <w:rPr>
                <w:rFonts w:ascii="Cambria" w:hAnsi="Cambria" w:cs="Calibri"/>
              </w:rPr>
              <w:t xml:space="preserve">“It was a </w:t>
            </w:r>
            <w:proofErr w:type="gramStart"/>
            <w:r w:rsidRPr="00D61575">
              <w:rPr>
                <w:rFonts w:ascii="Cambria" w:hAnsi="Cambria" w:cs="Calibri"/>
              </w:rPr>
              <w:t>ten hour</w:t>
            </w:r>
            <w:proofErr w:type="gramEnd"/>
            <w:r w:rsidRPr="00D61575">
              <w:rPr>
                <w:rFonts w:ascii="Cambria" w:hAnsi="Cambria" w:cs="Calibri"/>
              </w:rPr>
              <w:t xml:space="preserve"> </w:t>
            </w:r>
            <w:proofErr w:type="gramStart"/>
            <w:r w:rsidRPr="00D61575">
              <w:rPr>
                <w:rFonts w:ascii="Cambria" w:hAnsi="Cambria" w:cs="Calibri"/>
              </w:rPr>
              <w:t>work day</w:t>
            </w:r>
            <w:proofErr w:type="gramEnd"/>
            <w:r w:rsidRPr="00D61575">
              <w:rPr>
                <w:rFonts w:ascii="Cambria" w:hAnsi="Cambria" w:cs="Calibri"/>
              </w:rPr>
              <w:t xml:space="preserve">. You worked Saturdays. And if you had to work on </w:t>
            </w:r>
            <w:proofErr w:type="gramStart"/>
            <w:r w:rsidRPr="00D61575">
              <w:rPr>
                <w:rFonts w:ascii="Cambria" w:hAnsi="Cambria" w:cs="Calibri"/>
              </w:rPr>
              <w:t>holidays</w:t>
            </w:r>
            <w:proofErr w:type="gramEnd"/>
            <w:r w:rsidRPr="00D61575">
              <w:rPr>
                <w:rFonts w:ascii="Cambria" w:hAnsi="Cambria" w:cs="Calibri"/>
              </w:rPr>
              <w:t xml:space="preserve"> you had no choice. There was no time-and-a-half that I recall, nobody got time-and-a-half. . . . You had no job </w:t>
            </w:r>
            <w:proofErr w:type="gramStart"/>
            <w:r w:rsidRPr="00D61575">
              <w:rPr>
                <w:rFonts w:ascii="Cambria" w:hAnsi="Cambria" w:cs="Calibri"/>
              </w:rPr>
              <w:t>security,</w:t>
            </w:r>
            <w:proofErr w:type="gramEnd"/>
            <w:r w:rsidRPr="00D61575">
              <w:rPr>
                <w:rFonts w:ascii="Cambria" w:hAnsi="Cambria" w:cs="Calibri"/>
              </w:rPr>
              <w:t xml:space="preserve"> you had no grievance procedure. They didn’t like you, they fired you. If you made a little mistake, you were out. If you got hurt – and God forbid you reported it – you were out. Workmen’s compensation existed but I don’t know if you were ever able to collect on it. Long hours and a long work week. Nobody to demand sanitary conditions or workloads. There was nothing. </w:t>
            </w:r>
          </w:p>
          <w:p w14:paraId="79580A99" w14:textId="77777777" w:rsidR="00F75429" w:rsidRDefault="00F75429" w:rsidP="00512A22">
            <w:pPr>
              <w:ind w:left="323" w:right="452"/>
              <w:rPr>
                <w:rFonts w:ascii="Cambria" w:hAnsi="Cambria" w:cs="Calibri"/>
                <w:i/>
                <w:iCs/>
                <w:sz w:val="22"/>
                <w:szCs w:val="22"/>
              </w:rPr>
            </w:pPr>
          </w:p>
          <w:p w14:paraId="419B8C43" w14:textId="77777777" w:rsidR="00F75429" w:rsidRPr="00D61575" w:rsidRDefault="00F7542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23" w:right="452"/>
              <w:rPr>
                <w:rFonts w:ascii="Cambria" w:hAnsi="Cambria" w:cs="Calibri"/>
              </w:rPr>
            </w:pPr>
            <w:r w:rsidRPr="00D61575">
              <w:rPr>
                <w:rFonts w:ascii="Cambria" w:hAnsi="Cambria" w:cs="Calibri"/>
              </w:rPr>
              <w:t xml:space="preserve">And that’s what we accomplished. We accomplished workloads, union representation, . . . time-and-a-half, a five-day work week, work clothes, vacation pay – and of course later on was pension and group insurance – grievance procedure, no layoffs unless you had arbitration. My God, it was a new world.” </w:t>
            </w:r>
          </w:p>
          <w:p w14:paraId="0760C9C6" w14:textId="77777777" w:rsidR="00F75429" w:rsidRDefault="00F75429" w:rsidP="00512A22">
            <w:pPr>
              <w:ind w:left="323" w:right="452"/>
              <w:rPr>
                <w:rFonts w:ascii="Cambria" w:hAnsi="Cambria"/>
                <w:i/>
                <w:iCs/>
                <w:sz w:val="22"/>
                <w:szCs w:val="22"/>
              </w:rPr>
            </w:pPr>
          </w:p>
        </w:tc>
      </w:tr>
    </w:tbl>
    <w:p w14:paraId="7A3458FE"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5470674" w14:textId="69CF07CA" w:rsidR="00F75429" w:rsidRPr="00D61575" w:rsidRDefault="007E184A"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00F75429" w:rsidRPr="00D61575">
        <w:rPr>
          <w:rFonts w:ascii="Cambria" w:hAnsi="Cambria" w:cs="Calibri"/>
          <w:b/>
          <w:bCs/>
        </w:rPr>
        <w:t xml:space="preserve">Additional facts related to Marianna Costa’s account: </w:t>
      </w:r>
    </w:p>
    <w:p w14:paraId="50CF657C" w14:textId="77777777" w:rsidR="00F75429" w:rsidRPr="00D61575" w:rsidRDefault="00F75429" w:rsidP="00F754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Calibri"/>
        </w:rPr>
      </w:pPr>
      <w:r w:rsidRPr="00D61575">
        <w:rPr>
          <w:rFonts w:ascii="Cambria" w:hAnsi="Cambria" w:cs="Calibri"/>
        </w:rPr>
        <w:t xml:space="preserve">Although Marianna Costa is describing events in 1933, this interview was recorded in 1994. </w:t>
      </w:r>
    </w:p>
    <w:p w14:paraId="3F751B9E" w14:textId="77777777" w:rsidR="00F75429" w:rsidRPr="00D61575" w:rsidRDefault="00F75429" w:rsidP="00F754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Calibri"/>
        </w:rPr>
      </w:pPr>
      <w:r w:rsidRPr="00D61575">
        <w:rPr>
          <w:rFonts w:ascii="Cambria" w:hAnsi="Cambria" w:cs="Calibri"/>
        </w:rPr>
        <w:t xml:space="preserve">Paterson, New Jersey was home to several textile factories with thousands of workers. </w:t>
      </w:r>
    </w:p>
    <w:p w14:paraId="0AB14083" w14:textId="77777777" w:rsidR="00F75429" w:rsidRPr="00D61575" w:rsidRDefault="00F75429" w:rsidP="00F754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Calibri"/>
        </w:rPr>
      </w:pPr>
      <w:r w:rsidRPr="00D61575">
        <w:rPr>
          <w:rFonts w:ascii="Cambria" w:hAnsi="Cambria" w:cs="Calibri"/>
        </w:rPr>
        <w:t xml:space="preserve">Costa became an elected union official, which was uncommon for women at the time. </w:t>
      </w:r>
    </w:p>
    <w:p w14:paraId="50BA487D" w14:textId="112F230A" w:rsidR="00F75429" w:rsidRPr="007E184A" w:rsidRDefault="00F75429" w:rsidP="007E184A">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Calibri"/>
        </w:rPr>
      </w:pPr>
      <w:r w:rsidRPr="00D61575">
        <w:rPr>
          <w:rFonts w:ascii="Cambria" w:hAnsi="Cambria" w:cs="Calibri"/>
        </w:rPr>
        <w:t xml:space="preserve">In 1933, women had only recently acquired the right to vote and had only voted in </w:t>
      </w:r>
      <w:r w:rsidRPr="007E184A">
        <w:rPr>
          <w:rFonts w:ascii="Cambria" w:hAnsi="Cambria" w:cs="Calibri"/>
        </w:rPr>
        <w:t xml:space="preserve">four presidential elections. </w:t>
      </w:r>
    </w:p>
    <w:p w14:paraId="5D840119" w14:textId="77777777" w:rsidR="00F75429" w:rsidRPr="00D61575"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57BCC9D" w14:textId="66B9D1EB" w:rsidR="00F75429" w:rsidRDefault="00F75429" w:rsidP="001D27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Pr>
          <w:rFonts w:ascii="Cambria" w:hAnsi="Cambria" w:cs="Calibri"/>
          <w:b/>
          <w:bCs/>
        </w:rPr>
        <w:t>Short Answer Response</w:t>
      </w:r>
      <w:r w:rsidRPr="00D61575">
        <w:rPr>
          <w:rFonts w:ascii="Cambria" w:hAnsi="Cambria" w:cs="Calibri"/>
          <w:b/>
          <w:bCs/>
        </w:rPr>
        <w:t xml:space="preserve">: </w:t>
      </w:r>
      <w:r w:rsidRPr="00D61575">
        <w:rPr>
          <w:rFonts w:ascii="Cambria" w:hAnsi="Cambria" w:cs="Calibri"/>
        </w:rPr>
        <w:t xml:space="preserve">Which </w:t>
      </w:r>
      <w:r w:rsidRPr="00D61575">
        <w:rPr>
          <w:rFonts w:ascii="Cambria" w:hAnsi="Cambria" w:cs="Calibri"/>
          <w:b/>
          <w:bCs/>
        </w:rPr>
        <w:t xml:space="preserve">2 </w:t>
      </w:r>
      <w:r w:rsidRPr="00D61575">
        <w:rPr>
          <w:rFonts w:ascii="Cambria" w:hAnsi="Cambria" w:cs="Calibri"/>
        </w:rPr>
        <w:t xml:space="preserve">of the 4 facts above might cause you to question the reliability of Costa’s account? </w:t>
      </w:r>
    </w:p>
    <w:p w14:paraId="49655769"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FD72FB6"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D4E276C"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A4B0698"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C3C932F" w14:textId="77777777" w:rsidR="00412ABE" w:rsidRDefault="00412ABE"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B4BC8A6" w14:textId="77777777" w:rsidR="00412ABE" w:rsidRDefault="00412ABE"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7CADCBE" w14:textId="77777777" w:rsidR="00F75429" w:rsidRDefault="00F75429" w:rsidP="00412ABE">
      <w:pPr>
        <w:ind w:left="0" w:right="452"/>
      </w:pPr>
    </w:p>
    <w:tbl>
      <w:tblPr>
        <w:tblStyle w:val="TableGrid"/>
        <w:tblW w:w="9072" w:type="dxa"/>
        <w:tblInd w:w="562" w:type="dxa"/>
        <w:shd w:val="solid" w:color="auto" w:fill="auto"/>
        <w:tblLook w:val="04A0" w:firstRow="1" w:lastRow="0" w:firstColumn="1" w:lastColumn="0" w:noHBand="0" w:noVBand="1"/>
      </w:tblPr>
      <w:tblGrid>
        <w:gridCol w:w="9072"/>
      </w:tblGrid>
      <w:tr w:rsidR="00F75429" w14:paraId="6C71BE94" w14:textId="77777777" w:rsidTr="00512A22">
        <w:trPr>
          <w:trHeight w:val="450"/>
        </w:trPr>
        <w:tc>
          <w:tcPr>
            <w:tcW w:w="9072" w:type="dxa"/>
            <w:shd w:val="solid" w:color="auto" w:fill="auto"/>
          </w:tcPr>
          <w:p w14:paraId="1E3B8533" w14:textId="48E79FDD" w:rsidR="00F75429" w:rsidRDefault="007F248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G3: </w:t>
            </w:r>
            <w:r w:rsidR="00F75429">
              <w:rPr>
                <w:rFonts w:ascii="Rockwell" w:hAnsi="Rockwell"/>
                <w:b/>
                <w:bCs/>
              </w:rPr>
              <w:t xml:space="preserve">Sourcing - </w:t>
            </w:r>
            <w:r w:rsidR="00F75429" w:rsidRPr="00A23FA4">
              <w:rPr>
                <w:rFonts w:ascii="Rockwell" w:hAnsi="Rockwell"/>
                <w:b/>
                <w:bCs/>
              </w:rPr>
              <w:t>Cognitive Demand</w:t>
            </w:r>
            <w:r w:rsidR="00F75429">
              <w:rPr>
                <w:rFonts w:ascii="Rockwell" w:hAnsi="Rockwell"/>
                <w:b/>
                <w:bCs/>
              </w:rPr>
              <w:t xml:space="preserve">: Explains the strengths and limitations of a source based upon its metadata </w:t>
            </w:r>
          </w:p>
        </w:tc>
      </w:tr>
    </w:tbl>
    <w:p w14:paraId="62A937CA"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10CE1C2C" w14:textId="77777777" w:rsidR="00F75429" w:rsidRPr="005A2087"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20704" behindDoc="0" locked="0" layoutInCell="1" allowOverlap="1" wp14:anchorId="15E6E22B" wp14:editId="557F45B1">
            <wp:simplePos x="0" y="0"/>
            <wp:positionH relativeFrom="column">
              <wp:posOffset>385482</wp:posOffset>
            </wp:positionH>
            <wp:positionV relativeFrom="paragraph">
              <wp:posOffset>43180</wp:posOffset>
            </wp:positionV>
            <wp:extent cx="295275" cy="295275"/>
            <wp:effectExtent l="0" t="0" r="0" b="0"/>
            <wp:wrapSquare wrapText="bothSides"/>
            <wp:docPr id="537108940"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4E1B8B04" w14:textId="77777777" w:rsidR="00F75429" w:rsidRPr="00606236" w:rsidRDefault="00F75429" w:rsidP="00F75429">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p w14:paraId="11B0F9CA" w14:textId="77777777" w:rsidR="00F75429" w:rsidRDefault="00F75429" w:rsidP="00F75429">
      <w:pPr>
        <w:ind w:left="720" w:right="452"/>
        <w:rPr>
          <w:rFonts w:ascii="Cambria" w:hAnsi="Cambria"/>
          <w:i/>
          <w:iCs/>
          <w:sz w:val="22"/>
          <w:szCs w:val="22"/>
        </w:rPr>
      </w:pPr>
      <w:r w:rsidRPr="00F67AE0">
        <w:rPr>
          <w:rFonts w:ascii="Cambria" w:hAnsi="Cambria"/>
          <w:b/>
          <w:bCs/>
          <w:sz w:val="22"/>
          <w:szCs w:val="22"/>
        </w:rPr>
        <w:t>Background information:</w:t>
      </w:r>
      <w:r w:rsidRPr="00F67AE0">
        <w:rPr>
          <w:rFonts w:ascii="Cambria" w:hAnsi="Cambria"/>
          <w:i/>
          <w:iCs/>
          <w:sz w:val="22"/>
          <w:szCs w:val="22"/>
        </w:rPr>
        <w:t xml:space="preserve"> Samuel de Champlain was a French explorer who played a significant role in the early exploration and colonization of Canada. He founded the city of Quebec in 1608 and established enduring French influence in the region. In 1609, Samuel de Champlain joined Algonquin, Wendat (Huron) and Innu (Montagnais) allies in a battle against the Iroquois near Ticonderoga.</w:t>
      </w:r>
    </w:p>
    <w:p w14:paraId="4D6B6BFC" w14:textId="77777777" w:rsidR="00F75429" w:rsidRDefault="00F75429" w:rsidP="00F75429">
      <w:pPr>
        <w:ind w:left="720" w:right="452"/>
        <w:rPr>
          <w:rFonts w:ascii="Cambria" w:hAnsi="Cambria"/>
          <w:i/>
          <w:iCs/>
          <w:sz w:val="22"/>
          <w:szCs w:val="22"/>
        </w:rPr>
      </w:pPr>
    </w:p>
    <w:tbl>
      <w:tblPr>
        <w:tblStyle w:val="TableGrid"/>
        <w:tblW w:w="0" w:type="auto"/>
        <w:tblInd w:w="374" w:type="dxa"/>
        <w:shd w:val="clear" w:color="auto" w:fill="F2F2F2" w:themeFill="background1" w:themeFillShade="F2"/>
        <w:tblLook w:val="04A0" w:firstRow="1" w:lastRow="0" w:firstColumn="1" w:lastColumn="0" w:noHBand="0" w:noVBand="1"/>
      </w:tblPr>
      <w:tblGrid>
        <w:gridCol w:w="4884"/>
        <w:gridCol w:w="5184"/>
      </w:tblGrid>
      <w:tr w:rsidR="00F75429" w14:paraId="6D8CE357" w14:textId="77777777" w:rsidTr="00512A22">
        <w:tc>
          <w:tcPr>
            <w:tcW w:w="10068" w:type="dxa"/>
            <w:gridSpan w:val="2"/>
            <w:tcBorders>
              <w:top w:val="nil"/>
              <w:left w:val="nil"/>
              <w:bottom w:val="nil"/>
              <w:right w:val="nil"/>
            </w:tcBorders>
            <w:shd w:val="clear" w:color="auto" w:fill="F2F2F2" w:themeFill="background1" w:themeFillShade="F2"/>
          </w:tcPr>
          <w:p w14:paraId="2D1A85D4" w14:textId="77777777" w:rsidR="00F75429" w:rsidRPr="003524E8" w:rsidRDefault="00F75429" w:rsidP="00512A22">
            <w:pPr>
              <w:ind w:right="452"/>
              <w:rPr>
                <w:rFonts w:ascii="Cambria" w:hAnsi="Cambria" w:cs="Calibri"/>
                <w:b/>
                <w:bCs/>
                <w:noProof/>
              </w:rPr>
            </w:pPr>
            <w:r w:rsidRPr="003524E8">
              <w:rPr>
                <w:rFonts w:ascii="Cambria" w:hAnsi="Cambria" w:cs="Calibri"/>
                <w:b/>
                <w:bCs/>
                <w:noProof/>
              </w:rPr>
              <w:t xml:space="preserve">Featured Sources: </w:t>
            </w:r>
          </w:p>
        </w:tc>
      </w:tr>
      <w:tr w:rsidR="00F75429" w14:paraId="640C90E2" w14:textId="77777777" w:rsidTr="00512A22">
        <w:tc>
          <w:tcPr>
            <w:tcW w:w="4884" w:type="dxa"/>
            <w:tcBorders>
              <w:top w:val="nil"/>
              <w:left w:val="nil"/>
              <w:bottom w:val="nil"/>
              <w:right w:val="nil"/>
            </w:tcBorders>
            <w:shd w:val="clear" w:color="auto" w:fill="F2F2F2" w:themeFill="background1" w:themeFillShade="F2"/>
          </w:tcPr>
          <w:p w14:paraId="50FA6BD4" w14:textId="77777777" w:rsidR="00F75429" w:rsidRDefault="00F75429"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714560" behindDoc="0" locked="0" layoutInCell="1" allowOverlap="1" wp14:anchorId="0EA16860" wp14:editId="612DF2E1">
                      <wp:simplePos x="0" y="0"/>
                      <wp:positionH relativeFrom="column">
                        <wp:posOffset>735330</wp:posOffset>
                      </wp:positionH>
                      <wp:positionV relativeFrom="paragraph">
                        <wp:posOffset>38100</wp:posOffset>
                      </wp:positionV>
                      <wp:extent cx="1828800" cy="1828800"/>
                      <wp:effectExtent l="0" t="0" r="0" b="0"/>
                      <wp:wrapSquare wrapText="bothSides"/>
                      <wp:docPr id="15353644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33ED121"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A16860" id="_x0000_s1036" type="#_x0000_t202" style="position:absolute;margin-left:57.9pt;margin-top:3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Mm3FAIAADMEAAAOAAAAZHJzL2Uyb0RvYy54bWysU01vGyEQvVfKf0Dc4127TuquvI7cRK4q&#13;&#10;WUkkp8oZs+BdiWUQjL3r/voO+FNpT1UvMPCG+XqP6UPfGrZTPjRgSz4c5JwpK6Fq7KbkP98WtxPO&#13;&#10;AgpbCQNWlXyvAn+Y3Xyadq5QI6jBVMozCmJD0bmS14iuyLIga9WKMACnLIEafCuQjn6TVV50FL01&#13;&#10;2SjP77MOfOU8SBUC3T4dQD5L8bVWEl+0DgqZKTnVhmn1aV3HNZtNRbHxwtWNPJYh/qGKVjSWkp5D&#13;&#10;PQkUbOubP0K1jfQQQONAQpuB1o1UqQfqZph/6GZVC6dSLzSc4M5jCv8vrHzerdyrZ9h/g54IjAPp&#13;&#10;XCgCXcZ+eu3buFOljHAa4f48NtUjk/HRZDSZ5ARJwk4HipNdnjsf8LuClkWj5J54SeMSu2XAg+vJ&#13;&#10;JWazsGiMSdwYy7qS33++y9ODM0LBjaUcl2Kjhf26Z01FZSRq49Uaqj016OHAfXBy0VARSxHwVXgi&#13;&#10;mwonAeMLLdoAJYOjxVkN/tff7qM/cUAoZx2Jp+SW1M2Z+WGJm6/D8ThqLR3Gd19GdPDXyPoasdv2&#13;&#10;EUidQ/ooTiYz+qM5mdpD+04qn8ecBAkrKXPJ8WQ+4kHQ9Eukms+TE6nLCVzalZMxdBxqHPBb/y68&#13;&#10;O7KAROAznEQmig9kHHzjy+DmWyRKElOXmR6nT8pMXB9/UZT+9Tl5Xf767DcAAAD//wMAUEsDBBQA&#13;&#10;BgAIAAAAIQDqUItU4gAAAA4BAAAPAAAAZHJzL2Rvd25yZXYueG1sTI/NTsMwEITvSLyDtUjcqN0f&#13;&#10;KkjjVKiIXhAHCoKrE2+TKPHait008PQsJ7is9Gk0szP5dnK9GHGIrScN85kCgVR521Kt4f3t6eYO&#13;&#10;REyGrOk9oYYvjLAtLi9yk1l/plccD6kWHEIxMxqalEImZawadCbOfEBi7egHZxLjUEs7mDOHu14u&#13;&#10;lFpLZ1riD40JuGuw6g4np+HFfOzTOHXVvgtH++lCuVt+P2t9fTU9bvg8bEAknNKfA343cH8ouFjp&#13;&#10;T2Sj6Jnnt9w/aVjzLtZXaslcaljcrxTIIpf/ZxQ/AAAA//8DAFBLAQItABQABgAIAAAAIQC2gziS&#13;&#10;/gAAAOEBAAATAAAAAAAAAAAAAAAAAAAAAABbQ29udGVudF9UeXBlc10ueG1sUEsBAi0AFAAGAAgA&#13;&#10;AAAhADj9If/WAAAAlAEAAAsAAAAAAAAAAAAAAAAALwEAAF9yZWxzLy5yZWxzUEsBAi0AFAAGAAgA&#13;&#10;AAAhAGQwybcUAgAAMwQAAA4AAAAAAAAAAAAAAAAALgIAAGRycy9lMm9Eb2MueG1sUEsBAi0AFAAG&#13;&#10;AAgAAAAhAOpQi1TiAAAADgEAAA8AAAAAAAAAAAAAAAAAbgQAAGRycy9kb3ducmV2LnhtbFBLBQYA&#13;&#10;AAAABAAEAPMAAAB9BQAAAAA=&#13;&#10;" filled="f" stroked="f" strokeweight=".5pt">
                      <v:textbox style="mso-fit-shape-to-text:t">
                        <w:txbxContent>
                          <w:p w14:paraId="533ED121"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v:textbox>
                      <w10:wrap type="square"/>
                    </v:shape>
                  </w:pict>
                </mc:Fallback>
              </mc:AlternateContent>
            </w:r>
            <w:r w:rsidRPr="00F67AE0">
              <w:rPr>
                <w:rFonts w:ascii="Cambria" w:hAnsi="Cambria" w:cs="Calibri"/>
                <w:noProof/>
              </w:rPr>
              <mc:AlternateContent>
                <mc:Choice Requires="wps">
                  <w:drawing>
                    <wp:anchor distT="0" distB="0" distL="114300" distR="114300" simplePos="0" relativeHeight="251715584" behindDoc="0" locked="0" layoutInCell="1" allowOverlap="1" wp14:anchorId="3ACB90EF" wp14:editId="2E83E995">
                      <wp:simplePos x="0" y="0"/>
                      <wp:positionH relativeFrom="column">
                        <wp:posOffset>-68580</wp:posOffset>
                      </wp:positionH>
                      <wp:positionV relativeFrom="paragraph">
                        <wp:posOffset>2680335</wp:posOffset>
                      </wp:positionV>
                      <wp:extent cx="2964180" cy="635000"/>
                      <wp:effectExtent l="0" t="0" r="0" b="0"/>
                      <wp:wrapSquare wrapText="bothSides"/>
                      <wp:docPr id="441343894" name="Text Box 1"/>
                      <wp:cNvGraphicFramePr/>
                      <a:graphic xmlns:a="http://schemas.openxmlformats.org/drawingml/2006/main">
                        <a:graphicData uri="http://schemas.microsoft.com/office/word/2010/wordprocessingShape">
                          <wps:wsp>
                            <wps:cNvSpPr txBox="1"/>
                            <wps:spPr>
                              <a:xfrm>
                                <a:off x="0" y="0"/>
                                <a:ext cx="2964180" cy="635000"/>
                              </a:xfrm>
                              <a:prstGeom prst="rect">
                                <a:avLst/>
                              </a:prstGeom>
                              <a:noFill/>
                              <a:ln w="6350">
                                <a:noFill/>
                              </a:ln>
                            </wps:spPr>
                            <wps:txbx>
                              <w:txbxContent>
                                <w:p w14:paraId="3F677A12" w14:textId="77777777" w:rsidR="00F75429" w:rsidRPr="00F67AE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Jefferys, Charles, (1934 )“Champlain’s Fight with the Iroquois, 1609”  </w:t>
                                  </w:r>
                                </w:p>
                                <w:p w14:paraId="7FC2C8F2" w14:textId="77777777" w:rsidR="00F75429" w:rsidRPr="00F67AE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90EF" id="_x0000_s1037" type="#_x0000_t202" style="position:absolute;margin-left:-5.4pt;margin-top:211.05pt;width:233.4pt;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dMxGAIAADQEAAAOAAAAZHJzL2Uyb0RvYy54bWysU01vGyEQvVfqf0Dc6911HTdZeR25iVxV&#13;&#10;spJITpUzZsG7EjAUsHfdX9+B9ZfSnqpeYGCG+XjvMbvvtSJ74XwLpqLFKKdEGA51a7YV/fG6/HRL&#13;&#10;iQ/M1EyBERU9CE/v5x8/zDpbijE0oGrhCCYxvuxsRZsQbJllnjdCMz8CKww6JTjNAh7dNqsd6zC7&#13;&#10;Vtk4z6dZB662DrjwHm8fByedp/xSCh6epfQiEFVR7C2k1aV1E9dsPmPl1jHbtPzYBvuHLjRrDRY9&#13;&#10;p3pkgZGda/9IpVvuwIMMIw46AylbLtIMOE2Rv5tm3TAr0iwIjrdnmPz/S8uf9mv74kjov0KPBEZA&#13;&#10;OutLj5dxnl46HXfslKAfITycYRN9IBwvx3fTSXGLLo6+6eebPE+4ZpfX1vnwTYAm0aioQ1oSWmy/&#13;&#10;8gErYugpJBYzsGyVStQoQ7ohaXpw9uALZfDhpddohX7Tk7bGOc6DbKA+4HwOBuq95csWm1gxH16Y&#13;&#10;Q66xb9RveMZFKsBicLQoacD9+tt9jEcK0EtJh9qpqP+5Y05Qor4bJOeumEyi2NJhcvNljAd37dlc&#13;&#10;e8xOPwDKs8CfYnkyY3xQJ1M60G8o80Wsii5mONauaDiZD2FQNH4TLhaLFITysiyszNrymDrCGiF+&#13;&#10;7d+Ys0ceAjL4BCeVsfIdHUPsQMhiF0C2iasI9IDqEX+UZqLw+I2i9q/PKery2ee/AQAA//8DAFBL&#13;&#10;AwQUAAYACAAAACEAND04AOYAAAAQAQAADwAAAGRycy9kb3ducmV2LnhtbEyPT0vDQBDF74LfYRnB&#13;&#10;W7tJaEpJMyklUgTRQ2sv3ibZbRLM7sbsto1+eqcnvQzMv/d+L99MphcXPfrOWYR4HoHQtnaqsw3C&#13;&#10;8X03W4Hwgayi3lmN8K09bIr7u5wy5a52ry+H0AgWsT4jhDaEIZPS16025Odu0JZ3JzcaCtyOjVQj&#13;&#10;XVnc9DKJoqU01Fl2aGnQZavrz8PZILyUuzfaV4lZ/fTl8+tpO3wdP1LEx4fpac1luwYR9BT+PuCW&#13;&#10;gfmhYLDKna3yokeYxRHzB4RFksQg+GKRLjlihZDeJrLI5f8gxS8AAAD//wMAUEsBAi0AFAAGAAgA&#13;&#10;AAAhALaDOJL+AAAA4QEAABMAAAAAAAAAAAAAAAAAAAAAAFtDb250ZW50X1R5cGVzXS54bWxQSwEC&#13;&#10;LQAUAAYACAAAACEAOP0h/9YAAACUAQAACwAAAAAAAAAAAAAAAAAvAQAAX3JlbHMvLnJlbHNQSwEC&#13;&#10;LQAUAAYACAAAACEAiwHTMRgCAAA0BAAADgAAAAAAAAAAAAAAAAAuAgAAZHJzL2Uyb0RvYy54bWxQ&#13;&#10;SwECLQAUAAYACAAAACEAND04AOYAAAAQAQAADwAAAAAAAAAAAAAAAAByBAAAZHJzL2Rvd25yZXYu&#13;&#10;eG1sUEsFBgAAAAAEAAQA8wAAAIUFAAAAAA==&#13;&#10;" filled="f" stroked="f" strokeweight=".5pt">
                      <v:textbox>
                        <w:txbxContent>
                          <w:p w14:paraId="3F677A12" w14:textId="77777777" w:rsidR="00F75429" w:rsidRPr="00F67AE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w:t>
                            </w:r>
                            <w:proofErr w:type="spellStart"/>
                            <w:r w:rsidRPr="00F67AE0">
                              <w:rPr>
                                <w:rFonts w:ascii="Cambria" w:hAnsi="Cambria"/>
                                <w:sz w:val="20"/>
                                <w:szCs w:val="20"/>
                              </w:rPr>
                              <w:t>Jefferys</w:t>
                            </w:r>
                            <w:proofErr w:type="spellEnd"/>
                            <w:r w:rsidRPr="00F67AE0">
                              <w:rPr>
                                <w:rFonts w:ascii="Cambria" w:hAnsi="Cambria"/>
                                <w:sz w:val="20"/>
                                <w:szCs w:val="20"/>
                              </w:rPr>
                              <w:t xml:space="preserve">, Charles, (1934 )“Champlain’s Fight with the Iroquois, 1609”  </w:t>
                            </w:r>
                          </w:p>
                          <w:p w14:paraId="7FC2C8F2" w14:textId="77777777" w:rsidR="00F75429" w:rsidRPr="00F67AE0"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v:textbox>
                      <w10:wrap type="square"/>
                    </v:shape>
                  </w:pict>
                </mc:Fallback>
              </mc:AlternateContent>
            </w:r>
            <w:r w:rsidRPr="00F67AE0">
              <w:rPr>
                <w:rFonts w:ascii="Cambria" w:hAnsi="Cambria"/>
                <w:noProof/>
              </w:rPr>
              <w:drawing>
                <wp:anchor distT="0" distB="0" distL="114300" distR="114300" simplePos="0" relativeHeight="251716608" behindDoc="0" locked="0" layoutInCell="1" allowOverlap="1" wp14:anchorId="15A4BAEB" wp14:editId="6BA38F47">
                  <wp:simplePos x="0" y="0"/>
                  <wp:positionH relativeFrom="column">
                    <wp:posOffset>105410</wp:posOffset>
                  </wp:positionH>
                  <wp:positionV relativeFrom="paragraph">
                    <wp:posOffset>452120</wp:posOffset>
                  </wp:positionV>
                  <wp:extent cx="2783840" cy="2232660"/>
                  <wp:effectExtent l="0" t="0" r="0" b="2540"/>
                  <wp:wrapSquare wrapText="bothSides"/>
                  <wp:docPr id="368306687" name="Picture 1" descr="Champlain's Fight With the Iroquois,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lain's Fight With the Iroquois, 16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384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4" w:type="dxa"/>
            <w:tcBorders>
              <w:top w:val="nil"/>
              <w:left w:val="nil"/>
              <w:bottom w:val="nil"/>
              <w:right w:val="nil"/>
            </w:tcBorders>
            <w:shd w:val="clear" w:color="auto" w:fill="F2F2F2" w:themeFill="background1" w:themeFillShade="F2"/>
          </w:tcPr>
          <w:p w14:paraId="32077B29" w14:textId="77777777" w:rsidR="00F75429" w:rsidRDefault="00F75429"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718656" behindDoc="0" locked="0" layoutInCell="1" allowOverlap="1" wp14:anchorId="7CBC82B0" wp14:editId="66EE895B">
                      <wp:simplePos x="0" y="0"/>
                      <wp:positionH relativeFrom="column">
                        <wp:posOffset>862965</wp:posOffset>
                      </wp:positionH>
                      <wp:positionV relativeFrom="paragraph">
                        <wp:posOffset>35609</wp:posOffset>
                      </wp:positionV>
                      <wp:extent cx="1828800" cy="1828800"/>
                      <wp:effectExtent l="0" t="0" r="0" b="0"/>
                      <wp:wrapNone/>
                      <wp:docPr id="45564988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0B7774E"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BC82B0" id="_x0000_s1038" type="#_x0000_t202" style="position:absolute;margin-left:67.95pt;margin-top:2.8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dVFg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XCMybDJFqojLuig595bvmpwiDXz4ZU5&#13;&#10;JBsHRwGHFzykAmwGJ4uSGtyvv/2P+cgBRilpUTwlNahuStQPg9x8HU+nUWvJmd59maDjriPb64jZ&#13;&#10;60dAdY7xoViezJgf1GBKB/odVb6MPTHEDMfOJQ2D+Rh6QeMr4WK5TEmoLsvC2mwsj6UjqBHgt+6d&#13;&#10;OXtiISCBzzCIjBUfyOhz401vl/uAlCSmIsw9pif0UZmJ69MritK/9lPW5a0vfgMAAP//AwBQSwME&#13;&#10;FAAGAAgAAAAhAIS39n3jAAAADgEAAA8AAABkcnMvZG93bnJldi54bWxMj0FPg0AQhe8m/ofNmHiz&#13;&#10;i2BJS1kaU2MvxoPV1OvAboHAzhJ2S9Ff73jSyyRf3syb9/LtbHsxmdG3jhTcLyIQhiqnW6oVfLw/&#13;&#10;361A+ICksXdkFHwZD9vi+irHTLsLvZnpEGrBJuQzVNCEMGRS+qoxFv3CDYZYO7nRYmAca6lHvLC5&#13;&#10;7WUcRam02BJ/aHAwu8ZU3eFsFbzicR+muav23XDSn3Yod8n3i1K3N/PThsfjBkQwc/i7gN8OnB8K&#13;&#10;Dla6M2kveuZkueZVBcsUBOsPccJcKojXSQqyyOX/GsUPAAAA//8DAFBLAQItABQABgAIAAAAIQC2&#13;&#10;gziS/gAAAOEBAAATAAAAAAAAAAAAAAAAAAAAAABbQ29udGVudF9UeXBlc10ueG1sUEsBAi0AFAAG&#13;&#10;AAgAAAAhADj9If/WAAAAlAEAAAsAAAAAAAAAAAAAAAAALwEAAF9yZWxzLy5yZWxzUEsBAi0AFAAG&#13;&#10;AAgAAAAhAF18d1UWAgAAMwQAAA4AAAAAAAAAAAAAAAAALgIAAGRycy9lMm9Eb2MueG1sUEsBAi0A&#13;&#10;FAAGAAgAAAAhAIS39n3jAAAADgEAAA8AAAAAAAAAAAAAAAAAcAQAAGRycy9kb3ducmV2LnhtbFBL&#13;&#10;BQYAAAAABAAEAPMAAACABQAAAAA=&#13;&#10;" filled="f" stroked="f" strokeweight=".5pt">
                      <v:textbox style="mso-fit-shape-to-text:t">
                        <w:txbxContent>
                          <w:p w14:paraId="20B7774E"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v:textbox>
                    </v:shape>
                  </w:pict>
                </mc:Fallback>
              </mc:AlternateContent>
            </w:r>
            <w:r w:rsidRPr="00F67AE0">
              <w:rPr>
                <w:rFonts w:ascii="Cambria" w:hAnsi="Cambria" w:cs="Calibri"/>
                <w:noProof/>
              </w:rPr>
              <mc:AlternateContent>
                <mc:Choice Requires="wps">
                  <w:drawing>
                    <wp:anchor distT="0" distB="0" distL="114300" distR="114300" simplePos="0" relativeHeight="251717632" behindDoc="0" locked="0" layoutInCell="1" allowOverlap="1" wp14:anchorId="681845CB" wp14:editId="063A5F81">
                      <wp:simplePos x="0" y="0"/>
                      <wp:positionH relativeFrom="column">
                        <wp:posOffset>-68580</wp:posOffset>
                      </wp:positionH>
                      <wp:positionV relativeFrom="paragraph">
                        <wp:posOffset>2623820</wp:posOffset>
                      </wp:positionV>
                      <wp:extent cx="3154680" cy="1828800"/>
                      <wp:effectExtent l="0" t="0" r="0" b="0"/>
                      <wp:wrapSquare wrapText="bothSides"/>
                      <wp:docPr id="457780551" name="Text Box 1"/>
                      <wp:cNvGraphicFramePr/>
                      <a:graphic xmlns:a="http://schemas.openxmlformats.org/drawingml/2006/main">
                        <a:graphicData uri="http://schemas.microsoft.com/office/word/2010/wordprocessingShape">
                          <wps:wsp>
                            <wps:cNvSpPr txBox="1"/>
                            <wps:spPr>
                              <a:xfrm>
                                <a:off x="0" y="0"/>
                                <a:ext cx="3154680" cy="1828800"/>
                              </a:xfrm>
                              <a:prstGeom prst="rect">
                                <a:avLst/>
                              </a:prstGeom>
                              <a:noFill/>
                              <a:ln w="6350">
                                <a:noFill/>
                              </a:ln>
                            </wps:spPr>
                            <wps:txbx>
                              <w:txbxContent>
                                <w:p w14:paraId="02D7273B" w14:textId="77777777" w:rsidR="00F75429" w:rsidRPr="003524E8" w:rsidRDefault="00F75429" w:rsidP="00F75429">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Champlain, Samuel </w:t>
                                  </w:r>
                                  <w:proofErr w:type="spellStart"/>
                                  <w:r w:rsidRPr="00F67AE0">
                                    <w:rPr>
                                      <w:rFonts w:ascii="Cambria" w:hAnsi="Cambria"/>
                                      <w:sz w:val="20"/>
                                      <w:szCs w:val="20"/>
                                    </w:rPr>
                                    <w:t>de</w:t>
                                  </w:r>
                                  <w:proofErr w:type="spellEnd"/>
                                  <w:r w:rsidRPr="00F67AE0">
                                    <w:rPr>
                                      <w:rFonts w:ascii="Cambria" w:hAnsi="Cambria"/>
                                      <w:sz w:val="20"/>
                                      <w:szCs w:val="20"/>
                                    </w:rPr>
                                    <w:t xml:space="preserve">. “Defeat of the Iroquois at Lake Champlain” published in Champlain, S. de, </w:t>
                                  </w:r>
                                  <w:r w:rsidRPr="00F67AE0">
                                    <w:rPr>
                                      <w:rFonts w:ascii="Cambria" w:hAnsi="Cambria"/>
                                      <w:i/>
                                      <w:iCs/>
                                      <w:sz w:val="20"/>
                                      <w:szCs w:val="20"/>
                                    </w:rPr>
                                    <w:t xml:space="preserve">Les voyages du sieur de </w:t>
                                  </w:r>
                                  <w:proofErr w:type="gramStart"/>
                                  <w:r w:rsidRPr="00F67AE0">
                                    <w:rPr>
                                      <w:rFonts w:ascii="Cambria" w:hAnsi="Cambria"/>
                                      <w:i/>
                                      <w:iCs/>
                                      <w:sz w:val="20"/>
                                      <w:szCs w:val="20"/>
                                    </w:rPr>
                                    <w:t>Champlain..</w:t>
                                  </w:r>
                                  <w:proofErr w:type="gramEnd"/>
                                  <w:r w:rsidRPr="00F67AE0">
                                    <w:rPr>
                                      <w:rFonts w:ascii="Cambria" w:hAnsi="Cambria"/>
                                      <w:i/>
                                      <w:iCs/>
                                      <w:sz w:val="20"/>
                                      <w:szCs w:val="20"/>
                                    </w:rPr>
                                    <w:t xml:space="preserve"> / Champlain’s Voyages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1845CB" id="_x0000_s1039" type="#_x0000_t202" style="position:absolute;margin-left:-5.4pt;margin-top:206.6pt;width:248.4pt;height:2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z9CHQIAADUEAAAOAAAAZHJzL2Uyb0RvYy54bWysU9uO2yAQfa/Uf0C8N7Zza2rFWaW7SlVp&#13;&#10;tbtSttpngiG2BAwFEjv9+g7kqm2fqr7AwAxzOecwv+u1InvhfAumosUgp0QYDnVrthX98br6NKPE&#13;&#10;B2ZqpsCIih6Ep3eLjx/mnS3FEBpQtXAEkxhfdraiTQi2zDLPG6GZH4AVBp0SnGYBj26b1Y51mF2r&#13;&#10;bJjn06wDV1sHXHiPtw9HJ12k/FIKHp6l9CIQVVHsLaTVpXUT12wxZ+XWMdu0/NQG+4cuNGsNFr2k&#13;&#10;emCBkZ1r/0ilW+7AgwwDDjoDKVsu0gw4TZG/m2bdMCvSLAiOtxeY/P9Ly5/2a/viSOi/Qo8ERkA6&#13;&#10;60uPl3GeXjodd+yUoB8hPFxgE30gHC9HxWQ8naGLo6+YDWezPAGbXZ9b58M3AZpEo6IOeUlwsf2j&#13;&#10;D1gSQ88hsZqBVatU4kYZ0lV0Oprk6cHFgy+UwYfXZqMV+k1P2hrbGJ0n2UB9wAEdHLn3lq9abOKR&#13;&#10;+fDCHJKNjaOAwzMuUgEWg5NFSQPu19/uYzxygF5KOhRPRf3PHXOCEvXdIDtfivE4qi0dxpPPQzy4&#13;&#10;W8/m1mN2+h5QnwV+FcuTGeODOpvSgX5DnS9jVXQxw7F2RcPZvA9HSeM/4WK5TEGoL8vCo1lbHlNH&#13;&#10;WCPEr/0bc/bEQ0AKn+AsM1a+o+MYG196u9wFJCVxFYE+onrCH7WZKDz9oyj+23OKuv72xW8AAAD/&#13;&#10;/wMAUEsDBBQABgAIAAAAIQCaZC1e4gAAABABAAAPAAAAZHJzL2Rvd25yZXYueG1sTI/PTsMwDIfv&#13;&#10;SLxDZCQuaEtSpjF1TSc01PO0jgfIGtMW8qdq0rW8PeYEF0uW7Z+/rzgszrIbjrEPXoFcC2Dom2B6&#13;&#10;3yp4v1SrHbCYtDfaBo8KvjHCoby/K3RuwuzPeKtTyyjEx1wr6FIacs5j06HTcR0G9DT7CKPTidqx&#13;&#10;5WbUM4U7yzMhttzp3tOHTg947LD5qienIGTzkz3Xsjqe5s9KnCa81BGVenxY3vZUXvfAEi7p7wJ+&#13;&#10;HYgfSgK7hsmbyKyClRTEnxRs5HMGjDY2uy0pXhW8CJkBLwv+X6T8AQAA//8DAFBLAQItABQABgAI&#13;&#10;AAAAIQC2gziS/gAAAOEBAAATAAAAAAAAAAAAAAAAAAAAAABbQ29udGVudF9UeXBlc10ueG1sUEsB&#13;&#10;Ai0AFAAGAAgAAAAhADj9If/WAAAAlAEAAAsAAAAAAAAAAAAAAAAALwEAAF9yZWxzLy5yZWxzUEsB&#13;&#10;Ai0AFAAGAAgAAAAhAIXrP0IdAgAANQQAAA4AAAAAAAAAAAAAAAAALgIAAGRycy9lMm9Eb2MueG1s&#13;&#10;UEsBAi0AFAAGAAgAAAAhAJpkLV7iAAAAEAEAAA8AAAAAAAAAAAAAAAAAdwQAAGRycy9kb3ducmV2&#13;&#10;LnhtbFBLBQYAAAAABAAEAPMAAACGBQAAAAA=&#13;&#10;" filled="f" stroked="f" strokeweight=".5pt">
                      <v:textbox style="mso-fit-shape-to-text:t">
                        <w:txbxContent>
                          <w:p w14:paraId="02D7273B" w14:textId="77777777" w:rsidR="00F75429" w:rsidRPr="003524E8" w:rsidRDefault="00F75429" w:rsidP="00F75429">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Champlain, Samuel </w:t>
                            </w:r>
                            <w:proofErr w:type="spellStart"/>
                            <w:r w:rsidRPr="00F67AE0">
                              <w:rPr>
                                <w:rFonts w:ascii="Cambria" w:hAnsi="Cambria"/>
                                <w:sz w:val="20"/>
                                <w:szCs w:val="20"/>
                              </w:rPr>
                              <w:t>de</w:t>
                            </w:r>
                            <w:proofErr w:type="spellEnd"/>
                            <w:r w:rsidRPr="00F67AE0">
                              <w:rPr>
                                <w:rFonts w:ascii="Cambria" w:hAnsi="Cambria"/>
                                <w:sz w:val="20"/>
                                <w:szCs w:val="20"/>
                              </w:rPr>
                              <w:t xml:space="preserve">. “Defeat of the Iroquois at Lake Champlain” published in Champlain, S. de, </w:t>
                            </w:r>
                            <w:r w:rsidRPr="00F67AE0">
                              <w:rPr>
                                <w:rFonts w:ascii="Cambria" w:hAnsi="Cambria"/>
                                <w:i/>
                                <w:iCs/>
                                <w:sz w:val="20"/>
                                <w:szCs w:val="20"/>
                              </w:rPr>
                              <w:t xml:space="preserve">Les voyages du sieur de </w:t>
                            </w:r>
                            <w:proofErr w:type="gramStart"/>
                            <w:r w:rsidRPr="00F67AE0">
                              <w:rPr>
                                <w:rFonts w:ascii="Cambria" w:hAnsi="Cambria"/>
                                <w:i/>
                                <w:iCs/>
                                <w:sz w:val="20"/>
                                <w:szCs w:val="20"/>
                              </w:rPr>
                              <w:t>Champlain..</w:t>
                            </w:r>
                            <w:proofErr w:type="gramEnd"/>
                            <w:r w:rsidRPr="00F67AE0">
                              <w:rPr>
                                <w:rFonts w:ascii="Cambria" w:hAnsi="Cambria"/>
                                <w:i/>
                                <w:iCs/>
                                <w:sz w:val="20"/>
                                <w:szCs w:val="20"/>
                              </w:rPr>
                              <w:t xml:space="preserve"> / Champlain’s Voyages (1613)</w:t>
                            </w:r>
                          </w:p>
                        </w:txbxContent>
                      </v:textbox>
                      <w10:wrap type="square"/>
                    </v:shape>
                  </w:pict>
                </mc:Fallback>
              </mc:AlternateContent>
            </w:r>
            <w:r w:rsidRPr="00F67AE0">
              <w:rPr>
                <w:rFonts w:ascii="Cambria" w:hAnsi="Cambria"/>
                <w:b/>
                <w:bCs/>
                <w:noProof/>
                <w:sz w:val="22"/>
                <w:szCs w:val="22"/>
              </w:rPr>
              <w:drawing>
                <wp:anchor distT="0" distB="0" distL="114300" distR="114300" simplePos="0" relativeHeight="251719680" behindDoc="0" locked="0" layoutInCell="1" allowOverlap="1" wp14:anchorId="086E9AC7" wp14:editId="16347FA4">
                  <wp:simplePos x="0" y="0"/>
                  <wp:positionH relativeFrom="column">
                    <wp:posOffset>50165</wp:posOffset>
                  </wp:positionH>
                  <wp:positionV relativeFrom="paragraph">
                    <wp:posOffset>450850</wp:posOffset>
                  </wp:positionV>
                  <wp:extent cx="3041650" cy="2232660"/>
                  <wp:effectExtent l="0" t="0" r="6350" b="2540"/>
                  <wp:wrapTopAndBottom/>
                  <wp:docPr id="883445311" name="Picture 88344531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4721" name="Picture 1" descr="A drawing of a group of soldier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165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1F28C2"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336B8194"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b/>
          <w:bCs/>
        </w:rPr>
        <w:t>Statement:</w:t>
      </w:r>
      <w:r w:rsidRPr="00FD7E4D">
        <w:rPr>
          <w:rFonts w:ascii="Cambria" w:hAnsi="Cambria" w:cs="Calibri"/>
        </w:rPr>
        <w:t xml:space="preserve"> Which source would be more useful </w:t>
      </w:r>
      <w:r>
        <w:rPr>
          <w:rFonts w:ascii="Cambria" w:hAnsi="Cambria" w:cs="Calibri"/>
        </w:rPr>
        <w:t xml:space="preserve">as evidence regarding the battle between the Iroquois and the </w:t>
      </w:r>
      <w:proofErr w:type="spellStart"/>
      <w:r>
        <w:rPr>
          <w:rFonts w:ascii="Cambria" w:hAnsi="Cambria" w:cs="Calibri"/>
        </w:rPr>
        <w:t>Alqonquin</w:t>
      </w:r>
      <w:proofErr w:type="spellEnd"/>
      <w:r>
        <w:rPr>
          <w:rFonts w:ascii="Cambria" w:hAnsi="Cambria" w:cs="Calibri"/>
        </w:rPr>
        <w:t>, Wendat, and Innu in 1609?</w:t>
      </w:r>
    </w:p>
    <w:p w14:paraId="3E56E235"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630E41F"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Pr>
          <w:rFonts w:ascii="Cambria" w:hAnsi="Cambria" w:cs="Calibri"/>
          <w:b/>
          <w:bCs/>
        </w:rPr>
        <w:tab/>
      </w:r>
      <w:r w:rsidRPr="00FD7E4D">
        <w:rPr>
          <w:rFonts w:ascii="Cambria" w:hAnsi="Cambria" w:cs="Calibri"/>
          <w:b/>
          <w:bCs/>
        </w:rPr>
        <w:t>Explain your reasoning below:</w:t>
      </w:r>
    </w:p>
    <w:p w14:paraId="3CAC3D13"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36AFC424"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Pr="00FD7E4D">
        <w:rPr>
          <w:rFonts w:ascii="Cambria" w:hAnsi="Cambria" w:cs="Calibri"/>
          <w:b/>
          <w:bCs/>
        </w:rPr>
        <w:t>Source ___</w:t>
      </w:r>
      <w:r w:rsidRPr="00FD7E4D">
        <w:rPr>
          <w:rFonts w:ascii="Cambria" w:hAnsi="Cambria" w:cs="Calibri"/>
        </w:rPr>
        <w:t xml:space="preserve"> is more useful because…</w:t>
      </w:r>
    </w:p>
    <w:p w14:paraId="13410F7F" w14:textId="77777777" w:rsidR="00F75429" w:rsidRPr="00FD7E4D" w:rsidRDefault="00F75429" w:rsidP="005C6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rPr>
          <w:rFonts w:ascii="Cambria" w:hAnsi="Cambria" w:cs="Calibri"/>
        </w:rPr>
      </w:pPr>
    </w:p>
    <w:p w14:paraId="41FC4671" w14:textId="77777777" w:rsidR="00F75429" w:rsidRPr="00FD7E4D"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6272596" w14:textId="77777777"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rPr>
        <w:br/>
      </w:r>
      <w:r w:rsidRPr="00FD7E4D">
        <w:rPr>
          <w:rFonts w:ascii="Cambria" w:hAnsi="Cambria" w:cs="Calibri"/>
          <w:b/>
          <w:bCs/>
        </w:rPr>
        <w:t>Source ___</w:t>
      </w:r>
      <w:r w:rsidRPr="00FD7E4D">
        <w:rPr>
          <w:rFonts w:ascii="Cambria" w:hAnsi="Cambria" w:cs="Calibri"/>
        </w:rPr>
        <w:t xml:space="preserve"> is less useful because</w:t>
      </w:r>
      <w:r>
        <w:rPr>
          <w:rFonts w:ascii="Cambria" w:hAnsi="Cambria" w:cs="Calibri"/>
        </w:rPr>
        <w:t>…</w:t>
      </w:r>
    </w:p>
    <w:p w14:paraId="3F167183" w14:textId="77777777" w:rsidR="00F82E74" w:rsidRDefault="00F82E74" w:rsidP="00F75429">
      <w:pPr>
        <w:ind w:left="0" w:right="452"/>
        <w:sectPr w:rsidR="00F82E74" w:rsidSect="00F82E74">
          <w:headerReference w:type="even" r:id="rId38"/>
          <w:headerReference w:type="default" r:id="rId39"/>
          <w:headerReference w:type="first" r:id="rId40"/>
          <w:type w:val="continuous"/>
          <w:pgSz w:w="12240" w:h="15840"/>
          <w:pgMar w:top="720" w:right="747"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W w:w="13183" w:type="dxa"/>
        <w:tblInd w:w="562" w:type="dxa"/>
        <w:shd w:val="solid" w:color="auto" w:fill="auto"/>
        <w:tblLook w:val="04A0" w:firstRow="1" w:lastRow="0" w:firstColumn="1" w:lastColumn="0" w:noHBand="0" w:noVBand="1"/>
      </w:tblPr>
      <w:tblGrid>
        <w:gridCol w:w="13183"/>
      </w:tblGrid>
      <w:tr w:rsidR="00F75429" w14:paraId="31FB2CD7" w14:textId="77777777" w:rsidTr="00512A22">
        <w:trPr>
          <w:trHeight w:val="547"/>
        </w:trPr>
        <w:tc>
          <w:tcPr>
            <w:tcW w:w="13183" w:type="dxa"/>
            <w:shd w:val="solid" w:color="auto" w:fill="auto"/>
          </w:tcPr>
          <w:p w14:paraId="5B0D8D86" w14:textId="48A92CE6" w:rsidR="00F75429" w:rsidRDefault="007F248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w:t>
            </w:r>
            <w:r w:rsidR="00F75429">
              <w:rPr>
                <w:rFonts w:ascii="Rockwell" w:hAnsi="Rockwell"/>
                <w:b/>
                <w:bCs/>
              </w:rPr>
              <w:t>Sourcing</w:t>
            </w:r>
            <w:r>
              <w:rPr>
                <w:rFonts w:ascii="Rockwell" w:hAnsi="Rockwell"/>
                <w:b/>
                <w:bCs/>
              </w:rPr>
              <w:t xml:space="preserve"> -</w:t>
            </w:r>
            <w:r w:rsidR="00F75429">
              <w:rPr>
                <w:rFonts w:ascii="Rockwell" w:hAnsi="Rockwell"/>
                <w:b/>
                <w:bCs/>
              </w:rPr>
              <w:t xml:space="preserve"> </w:t>
            </w:r>
            <w:r w:rsidR="00F75429" w:rsidRPr="00A23FA4">
              <w:rPr>
                <w:rFonts w:ascii="Rockwell" w:hAnsi="Rockwell"/>
                <w:b/>
                <w:bCs/>
              </w:rPr>
              <w:t>Cognitive Demand</w:t>
            </w:r>
            <w:r>
              <w:rPr>
                <w:rFonts w:ascii="Rockwell" w:hAnsi="Rockwell"/>
                <w:b/>
                <w:bCs/>
              </w:rPr>
              <w:t xml:space="preserve">: </w:t>
            </w:r>
            <w:r w:rsidR="00F75429">
              <w:rPr>
                <w:rFonts w:ascii="Rockwell" w:hAnsi="Rockwell"/>
                <w:b/>
                <w:bCs/>
              </w:rPr>
              <w:t xml:space="preserve">Explains the strengths and limitations of a source based upon its metadata </w:t>
            </w:r>
          </w:p>
        </w:tc>
      </w:tr>
    </w:tbl>
    <w:p w14:paraId="3FBE2798" w14:textId="3C70A771"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Pr>
          <w:rFonts w:ascii="Cambria" w:hAnsi="Cambria"/>
          <w:b/>
          <w:bCs/>
          <w:noProof/>
          <w:sz w:val="22"/>
          <w:szCs w:val="22"/>
        </w:rPr>
        <w:drawing>
          <wp:anchor distT="0" distB="0" distL="114300" distR="114300" simplePos="0" relativeHeight="251712512" behindDoc="0" locked="0" layoutInCell="1" allowOverlap="1" wp14:anchorId="7961B90F" wp14:editId="5E19F4B2">
            <wp:simplePos x="0" y="0"/>
            <wp:positionH relativeFrom="column">
              <wp:posOffset>375920</wp:posOffset>
            </wp:positionH>
            <wp:positionV relativeFrom="paragraph">
              <wp:posOffset>59540</wp:posOffset>
            </wp:positionV>
            <wp:extent cx="295275" cy="295275"/>
            <wp:effectExtent l="0" t="0" r="0" b="0"/>
            <wp:wrapSquare wrapText="bothSides"/>
            <wp:docPr id="1587605534"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w:t>
      </w:r>
      <w:r>
        <w:rPr>
          <w:rFonts w:ascii="Cambria" w:hAnsi="Cambria" w:cs="Calibri"/>
        </w:rPr>
        <w:t>s</w:t>
      </w:r>
      <w:r w:rsidRPr="00DA05CA">
        <w:rPr>
          <w:rFonts w:ascii="Cambria" w:hAnsi="Cambria" w:cs="Calibri"/>
        </w:rPr>
        <w:t>, answer the questions below.</w:t>
      </w:r>
      <w:r w:rsidRPr="00965E31">
        <w:rPr>
          <w:rFonts w:ascii="Cambria" w:hAnsi="Cambria" w:cs="Calibri"/>
          <w:noProof/>
        </w:rPr>
        <mc:AlternateContent>
          <mc:Choice Requires="wps">
            <w:drawing>
              <wp:anchor distT="0" distB="0" distL="114300" distR="114300" simplePos="0" relativeHeight="251694080" behindDoc="0" locked="0" layoutInCell="1" allowOverlap="1" wp14:anchorId="2AD23971" wp14:editId="5DF25D98">
                <wp:simplePos x="0" y="0"/>
                <wp:positionH relativeFrom="column">
                  <wp:posOffset>614045</wp:posOffset>
                </wp:positionH>
                <wp:positionV relativeFrom="paragraph">
                  <wp:posOffset>135615</wp:posOffset>
                </wp:positionV>
                <wp:extent cx="7001302" cy="1828800"/>
                <wp:effectExtent l="0" t="0" r="0" b="0"/>
                <wp:wrapNone/>
                <wp:docPr id="1493898010" name="Text Box 1"/>
                <wp:cNvGraphicFramePr/>
                <a:graphic xmlns:a="http://schemas.openxmlformats.org/drawingml/2006/main">
                  <a:graphicData uri="http://schemas.microsoft.com/office/word/2010/wordprocessingShape">
                    <wps:wsp>
                      <wps:cNvSpPr txBox="1"/>
                      <wps:spPr>
                        <a:xfrm>
                          <a:off x="0" y="0"/>
                          <a:ext cx="7001302" cy="1828800"/>
                        </a:xfrm>
                        <a:prstGeom prst="rect">
                          <a:avLst/>
                        </a:prstGeom>
                        <a:noFill/>
                        <a:ln w="6350">
                          <a:noFill/>
                        </a:ln>
                      </wps:spPr>
                      <wps:txbx>
                        <w:txbxContent>
                          <w:p w14:paraId="0D7960CB"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20"/>
                                <w:szCs w:val="20"/>
                              </w:rPr>
                            </w:pPr>
                            <w:r w:rsidRPr="00D14164">
                              <w:rPr>
                                <w:rFonts w:ascii="Cambria" w:hAnsi="Cambria" w:cs="Calibri"/>
                                <w:b/>
                                <w:bCs/>
                                <w:sz w:val="20"/>
                                <w:szCs w:val="20"/>
                              </w:rPr>
                              <w:t>Trench Warfare</w:t>
                            </w:r>
                          </w:p>
                          <w:p w14:paraId="04831076"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20"/>
                                <w:szCs w:val="20"/>
                              </w:rPr>
                            </w:pPr>
                            <w:r w:rsidRPr="00D14164">
                              <w:rPr>
                                <w:rFonts w:ascii="Cambria" w:hAnsi="Cambria" w:cs="Calibri"/>
                                <w:i/>
                                <w:iCs/>
                                <w:sz w:val="20"/>
                                <w:szCs w:val="20"/>
                              </w:rPr>
                              <w:t xml:space="preserve">Within months of the outbreak of World War I in 1914, intricate series of defensive trenches were constructed along the Western Front, particularly in France and Belgium. Canadian soldiers participated in many battles until the war was ended in 1918.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D23971" id="_x0000_s1040" type="#_x0000_t202" style="position:absolute;left:0;text-align:left;margin-left:48.35pt;margin-top:10.7pt;width:551.3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fHgIAADUEAAAOAAAAZHJzL2Uyb0RvYy54bWysU01vGyEQvVfqf0Dc6911nMRZeR25iVxV&#13;&#10;spJITpUzZsG7EjAUsHfdX98BfyrtKcoFBmaYj/cek/teK7IVzrdgKloMckqE4VC3Zl3RX6/zb2NK&#13;&#10;fGCmZgqMqOhOeHo//fpl0tlSDKEBVQtHMInxZWcr2oRgyyzzvBGa+QFYYdApwWkW8OjWWe1Yh9m1&#13;&#10;yoZ5fpN14GrrgAvv8fZx76TTlF9KwcOzlF4EoiqKvYW0urSu4ppNJ6xcO2ablh/aYB/oQrPWYNFT&#13;&#10;qkcWGNm49p9UuuUOPMgw4KAzkLLlIs2A0xT5u2mWDbMizYLgeHuCyX9eWv60XdoXR0L/HXokMALS&#13;&#10;WV96vIzz9NLpuGOnBP0I4e4Em+gD4Xh5m+fFVT6khKOvGA/H4zwBm52fW+fDDwGaRKOiDnlJcLHt&#13;&#10;wgcsiaHHkFjNwLxVKnGjDOkqenN1nacHJw++UAYfnpuNVuhXPWlrbGN0nGQF9Q4HdLDn3ls+b7GJ&#13;&#10;BfPhhTkkG2dCAYdnXKQCLAYHi5IG3J//3cd45AC9lHQonor63xvmBCXqp0F27orRKKotHUbXt0M8&#13;&#10;uEvP6tJjNvoBUJ8FfhXLkxnjgzqa0oF+Q53PYlV0McOxdkXD0XwIe0njP+FiNktBqC/LwsIsLY+p&#13;&#10;I6wR4tf+jTl74CEghU9wlBkr39Gxj40vvZ1tApKSuIpA71E94I/aTBQe/lEU/+U5RZ1/+/QvAAAA&#13;&#10;//8DAFBLAwQUAAYACAAAACEAYm+J6OAAAAAPAQAADwAAAGRycy9kb3ducmV2LnhtbExPy07DMBC8&#13;&#10;I/EP1iJxQdROWhWSZlOhopyrpnyAGy9JwI8odprw97gnuKw0msfOFPvFaHal0ffOIiQrAYxs41Rv&#13;&#10;W4SPc/X8CswHaZXUzhLCD3nYl/d3hcyVm+2JrnVoWQyxPpcIXQhDzrlvOjLSr9xANnKfbjQyRDi2&#13;&#10;XI1yjuFG81SILTeyt/FDJwc6dNR815NBcOn8pE91Uh2O81cljhOda0+Ijw/L+y6etx2wQEv4c8Bt&#13;&#10;Q+wPZSx2cZNVnmmEbPsSlQhpsgF245MsWwO7IKxFtgFeFvz/jvIXAAD//wMAUEsBAi0AFAAGAAgA&#13;&#10;AAAhALaDOJL+AAAA4QEAABMAAAAAAAAAAAAAAAAAAAAAAFtDb250ZW50X1R5cGVzXS54bWxQSwEC&#13;&#10;LQAUAAYACAAAACEAOP0h/9YAAACUAQAACwAAAAAAAAAAAAAAAAAvAQAAX3JlbHMvLnJlbHNQSwEC&#13;&#10;LQAUAAYACAAAACEAVv+Pnx4CAAA1BAAADgAAAAAAAAAAAAAAAAAuAgAAZHJzL2Uyb0RvYy54bWxQ&#13;&#10;SwECLQAUAAYACAAAACEAYm+J6OAAAAAPAQAADwAAAAAAAAAAAAAAAAB4BAAAZHJzL2Rvd25yZXYu&#13;&#10;eG1sUEsFBgAAAAAEAAQA8wAAAIUFAAAAAA==&#13;&#10;" filled="f" stroked="f" strokeweight=".5pt">
                <v:textbox style="mso-fit-shape-to-text:t">
                  <w:txbxContent>
                    <w:p w14:paraId="0D7960CB"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20"/>
                          <w:szCs w:val="20"/>
                        </w:rPr>
                      </w:pPr>
                      <w:r w:rsidRPr="00D14164">
                        <w:rPr>
                          <w:rFonts w:ascii="Cambria" w:hAnsi="Cambria" w:cs="Calibri"/>
                          <w:b/>
                          <w:bCs/>
                          <w:sz w:val="20"/>
                          <w:szCs w:val="20"/>
                        </w:rPr>
                        <w:t>Trench Warfare</w:t>
                      </w:r>
                    </w:p>
                    <w:p w14:paraId="04831076"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20"/>
                          <w:szCs w:val="20"/>
                        </w:rPr>
                      </w:pPr>
                      <w:r w:rsidRPr="00D14164">
                        <w:rPr>
                          <w:rFonts w:ascii="Cambria" w:hAnsi="Cambria" w:cs="Calibri"/>
                          <w:i/>
                          <w:iCs/>
                          <w:sz w:val="20"/>
                          <w:szCs w:val="20"/>
                        </w:rPr>
                        <w:t xml:space="preserve">Within months of the outbreak of World War I in 1914, intricate series of defensive trenches were constructed along the Western Front, particularly in France and Belgium. Canadian soldiers participated in many battles until the war was ended in 1918. </w:t>
                      </w:r>
                    </w:p>
                  </w:txbxContent>
                </v:textbox>
              </v:shape>
            </w:pict>
          </mc:Fallback>
        </mc:AlternateContent>
      </w:r>
    </w:p>
    <w:p w14:paraId="7D01D07A" w14:textId="77777777"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49A7C57E" w14:textId="77777777"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44503F46" w14:textId="77777777"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W w:w="13183" w:type="dxa"/>
        <w:tblInd w:w="567" w:type="dxa"/>
        <w:shd w:val="clear" w:color="auto" w:fill="F2F2F2" w:themeFill="background1" w:themeFillShade="F2"/>
        <w:tblLook w:val="04A0" w:firstRow="1" w:lastRow="0" w:firstColumn="1" w:lastColumn="0" w:noHBand="0" w:noVBand="1"/>
      </w:tblPr>
      <w:tblGrid>
        <w:gridCol w:w="5494"/>
        <w:gridCol w:w="7689"/>
      </w:tblGrid>
      <w:tr w:rsidR="00F75429" w14:paraId="1DF09E94" w14:textId="77777777" w:rsidTr="00512A22">
        <w:trPr>
          <w:trHeight w:val="334"/>
        </w:trPr>
        <w:tc>
          <w:tcPr>
            <w:tcW w:w="13183" w:type="dxa"/>
            <w:gridSpan w:val="2"/>
            <w:tcBorders>
              <w:top w:val="nil"/>
              <w:left w:val="nil"/>
              <w:bottom w:val="nil"/>
              <w:right w:val="nil"/>
            </w:tcBorders>
            <w:shd w:val="clear" w:color="auto" w:fill="F2F2F2" w:themeFill="background1" w:themeFillShade="F2"/>
          </w:tcPr>
          <w:p w14:paraId="55984BBA" w14:textId="77777777" w:rsidR="00F75429" w:rsidRDefault="00F75429" w:rsidP="00512A22">
            <w:pPr>
              <w:ind w:right="452"/>
              <w:rPr>
                <w:rFonts w:ascii="Cambria" w:hAnsi="Cambria" w:cs="Calibri"/>
                <w:b/>
                <w:bCs/>
                <w:noProof/>
              </w:rPr>
            </w:pPr>
          </w:p>
          <w:p w14:paraId="4E9DFC9B" w14:textId="77777777" w:rsidR="00F75429" w:rsidRPr="003524E8" w:rsidRDefault="00F75429" w:rsidP="00512A22">
            <w:pPr>
              <w:ind w:right="452"/>
              <w:rPr>
                <w:rFonts w:ascii="Cambria" w:hAnsi="Cambria" w:cs="Calibri"/>
                <w:b/>
                <w:bCs/>
                <w:noProof/>
              </w:rPr>
            </w:pPr>
            <w:r w:rsidRPr="003524E8">
              <w:rPr>
                <w:rFonts w:ascii="Cambria" w:hAnsi="Cambria" w:cs="Calibri"/>
                <w:b/>
                <w:bCs/>
                <w:noProof/>
              </w:rPr>
              <w:t xml:space="preserve">Featured Sources: </w:t>
            </w:r>
          </w:p>
        </w:tc>
      </w:tr>
      <w:tr w:rsidR="00F75429" w14:paraId="6B0D7815" w14:textId="77777777" w:rsidTr="00512A22">
        <w:trPr>
          <w:trHeight w:val="5443"/>
        </w:trPr>
        <w:tc>
          <w:tcPr>
            <w:tcW w:w="5494" w:type="dxa"/>
            <w:tcBorders>
              <w:top w:val="nil"/>
              <w:left w:val="nil"/>
              <w:bottom w:val="nil"/>
              <w:right w:val="nil"/>
            </w:tcBorders>
            <w:shd w:val="clear" w:color="auto" w:fill="F2F2F2" w:themeFill="background1" w:themeFillShade="F2"/>
          </w:tcPr>
          <w:p w14:paraId="33004632" w14:textId="77777777" w:rsidR="00F75429" w:rsidRDefault="00F75429" w:rsidP="00512A22">
            <w:pPr>
              <w:ind w:right="452"/>
              <w:rPr>
                <w:rFonts w:ascii="Cambria" w:hAnsi="Cambria"/>
                <w:i/>
                <w:iCs/>
                <w:sz w:val="22"/>
                <w:szCs w:val="22"/>
              </w:rPr>
            </w:pPr>
            <w:r w:rsidRPr="00965E31">
              <w:rPr>
                <w:rFonts w:ascii="Cambria" w:hAnsi="Cambria" w:cs="Calibri"/>
                <w:noProof/>
              </w:rPr>
              <mc:AlternateContent>
                <mc:Choice Requires="wps">
                  <w:drawing>
                    <wp:anchor distT="0" distB="0" distL="114300" distR="114300" simplePos="0" relativeHeight="251699200" behindDoc="0" locked="0" layoutInCell="1" allowOverlap="1" wp14:anchorId="35FD7D3E" wp14:editId="58BA7203">
                      <wp:simplePos x="0" y="0"/>
                      <wp:positionH relativeFrom="column">
                        <wp:posOffset>175260</wp:posOffset>
                      </wp:positionH>
                      <wp:positionV relativeFrom="paragraph">
                        <wp:posOffset>2685564</wp:posOffset>
                      </wp:positionV>
                      <wp:extent cx="2602865" cy="1828800"/>
                      <wp:effectExtent l="0" t="0" r="0" b="0"/>
                      <wp:wrapSquare wrapText="bothSides"/>
                      <wp:docPr id="2017400300" name="Text Box 1"/>
                      <wp:cNvGraphicFramePr/>
                      <a:graphic xmlns:a="http://schemas.openxmlformats.org/drawingml/2006/main">
                        <a:graphicData uri="http://schemas.microsoft.com/office/word/2010/wordprocessingShape">
                          <wps:wsp>
                            <wps:cNvSpPr txBox="1"/>
                            <wps:spPr>
                              <a:xfrm>
                                <a:off x="0" y="0"/>
                                <a:ext cx="2602865" cy="1828800"/>
                              </a:xfrm>
                              <a:prstGeom prst="rect">
                                <a:avLst/>
                              </a:prstGeom>
                              <a:noFill/>
                              <a:ln w="6350">
                                <a:noFill/>
                              </a:ln>
                            </wps:spPr>
                            <wps:txbx>
                              <w:txbxContent>
                                <w:p w14:paraId="32E6287B"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Private Thomas Hawkins, Royal Canadian Regiment, digging slit trench near Motta, Italy, 3 October 1943.</w:t>
                                  </w:r>
                                </w:p>
                                <w:p w14:paraId="42ABCE5A"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Photographer:</w:t>
                                  </w:r>
                                  <w:r w:rsidRPr="00D14164">
                                    <w:rPr>
                                      <w:rFonts w:ascii="Cambria" w:hAnsi="Cambria" w:cs="Calibri"/>
                                      <w:sz w:val="16"/>
                                      <w:szCs w:val="16"/>
                                    </w:rPr>
                                    <w:t xml:space="preserve"> J.H. Smith</w:t>
                                  </w:r>
                                </w:p>
                                <w:p w14:paraId="54181A1A"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FD7D3E" id="_x0000_s1041" type="#_x0000_t202" style="position:absolute;margin-left:13.8pt;margin-top:211.45pt;width:204.95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0h8HgIAADUEAAAOAAAAZHJzL2Uyb0RvYy54bWysU02P2yAQvVfqf0DcGztukmatOKt0V6kq&#13;&#10;RbsrZas9EwyxJWAokNjpr+9APrXtqeoFBmaYj/ces/teK7IXzrdgKjoc5JQIw6FuzbaiP16Xn6aU&#13;&#10;+MBMzRQYUdGD8PR+/vHDrLOlKKABVQtHMInxZWcr2oRgyyzzvBGa+QFYYdApwWkW8Oi2We1Yh9m1&#13;&#10;yoo8n2QduNo64MJ7vH08Ouk85ZdS8PAspReBqIpibyGtLq2buGbzGSu3jtmm5ac22D90oVlrsOgl&#13;&#10;1SMLjOxc+0cq3XIHHmQYcNAZSNlykWbAaYb5u2nWDbMizYLgeHuByf+/tPxpv7YvjoT+K/RIYASk&#13;&#10;s770eBnn6aXTccdOCfoRwsMFNtEHwvGymOTFdDKmhKNvOC2m0zwBm12fW+fDNwGaRKOiDnlJcLH9&#13;&#10;ygcsiaHnkFjNwLJVKnGjDOkqOvk8ztODiwdfKIMPr81GK/SbnrQ1tjE+T7KB+oADOjhy7y1fttjE&#13;&#10;ivnwwhySjTOhgMMzLlIBFoOTRUkD7tff7mM8coBeSjoUT0X9zx1zghL13SA7d8PRKKotHUbjLwUe&#13;&#10;3K1nc+sxO/0AqM8hfhXLkxnjgzqb0oF+Q50vYlV0McOxdkXD2XwIR0njP+FisUhBqC/LwsqsLY+p&#13;&#10;I6wR4tf+jTl74iEghU9wlhkr39FxjI0vvV3sApKSuIpAH1E94Y/aTBSe/lEU/+05RV1/+/w3AAAA&#13;&#10;//8DAFBLAwQUAAYACAAAACEA9GHAXeAAAAAPAQAADwAAAGRycy9kb3ducmV2LnhtbExP3U6DMBS+&#13;&#10;N/EdmmPijXEtdQ7HOCxmhutlzAfo6BFQ2hJaBr699UpvTvLlfL/5fjE9u9LoO2cRkpUARrZ2urMN&#13;&#10;wvu5fHwB5oOyWvXOEsI3edgXtze5yrSb7YmuVWhYNLE+UwhtCEPGua9bMsqv3EA2/j7caFSIcGy4&#13;&#10;HtUczU3PpRAbblRnY0KrBjq0VH9Vk0Fwcn7oT1VSHo7zZymOE50rT4j3d8vbLp7XHbBAS/hTwO+G&#13;&#10;2B+KWOziJqs96xFkuolMhLWUW2CRsH5Kn4FdENJEbIEXOf+/o/gBAAD//wMAUEsBAi0AFAAGAAgA&#13;&#10;AAAhALaDOJL+AAAA4QEAABMAAAAAAAAAAAAAAAAAAAAAAFtDb250ZW50X1R5cGVzXS54bWxQSwEC&#13;&#10;LQAUAAYACAAAACEAOP0h/9YAAACUAQAACwAAAAAAAAAAAAAAAAAvAQAAX3JlbHMvLnJlbHNQSwEC&#13;&#10;LQAUAAYACAAAACEAWTtIfB4CAAA1BAAADgAAAAAAAAAAAAAAAAAuAgAAZHJzL2Uyb0RvYy54bWxQ&#13;&#10;SwECLQAUAAYACAAAACEA9GHAXeAAAAAPAQAADwAAAAAAAAAAAAAAAAB4BAAAZHJzL2Rvd25yZXYu&#13;&#10;eG1sUEsFBgAAAAAEAAQA8wAAAIUFAAAAAA==&#13;&#10;" filled="f" stroked="f" strokeweight=".5pt">
                      <v:textbox style="mso-fit-shape-to-text:t">
                        <w:txbxContent>
                          <w:p w14:paraId="32E6287B"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Private Thomas Hawkins, Royal Canadian Regiment, digging slit trench near Motta, Italy, 3 October 1943.</w:t>
                            </w:r>
                          </w:p>
                          <w:p w14:paraId="42ABCE5A"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Photographer:</w:t>
                            </w:r>
                            <w:r w:rsidRPr="00D14164">
                              <w:rPr>
                                <w:rFonts w:ascii="Cambria" w:hAnsi="Cambria" w:cs="Calibri"/>
                                <w:sz w:val="16"/>
                                <w:szCs w:val="16"/>
                              </w:rPr>
                              <w:t xml:space="preserve"> J.H. Smith</w:t>
                            </w:r>
                          </w:p>
                          <w:p w14:paraId="54181A1A"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1943</w:t>
                            </w:r>
                          </w:p>
                        </w:txbxContent>
                      </v:textbox>
                      <w10:wrap type="square"/>
                    </v:shape>
                  </w:pict>
                </mc:Fallback>
              </mc:AlternateContent>
            </w:r>
            <w:r w:rsidRPr="00965E31">
              <w:rPr>
                <w:rFonts w:ascii="Cambria" w:hAnsi="Cambria" w:cs="Calibri"/>
                <w:noProof/>
              </w:rPr>
              <w:drawing>
                <wp:anchor distT="0" distB="0" distL="114300" distR="114300" simplePos="0" relativeHeight="251697152" behindDoc="0" locked="0" layoutInCell="1" allowOverlap="1" wp14:anchorId="03B4C9AA" wp14:editId="49A939CD">
                  <wp:simplePos x="0" y="0"/>
                  <wp:positionH relativeFrom="column">
                    <wp:posOffset>261620</wp:posOffset>
                  </wp:positionH>
                  <wp:positionV relativeFrom="paragraph">
                    <wp:posOffset>463550</wp:posOffset>
                  </wp:positionV>
                  <wp:extent cx="2223135" cy="2199640"/>
                  <wp:effectExtent l="0" t="0" r="0" b="0"/>
                  <wp:wrapTopAndBottom/>
                  <wp:docPr id="1153388450" name="Picture 1" descr="Private Thomas Hawkins, Royal Canadian Regiment, digging slit trench near Motta, Italy, 3 October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Thomas Hawkins, Royal Canadian Regiment, digging slit trench near Motta, Italy, 3 October 19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313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AE0">
              <w:rPr>
                <w:rFonts w:ascii="Cambria" w:hAnsi="Cambria" w:cs="Calibri"/>
                <w:noProof/>
              </w:rPr>
              <mc:AlternateContent>
                <mc:Choice Requires="wps">
                  <w:drawing>
                    <wp:anchor distT="0" distB="0" distL="114300" distR="114300" simplePos="0" relativeHeight="251695104" behindDoc="0" locked="0" layoutInCell="1" allowOverlap="1" wp14:anchorId="7C1B4C67" wp14:editId="3E4F10F1">
                      <wp:simplePos x="0" y="0"/>
                      <wp:positionH relativeFrom="column">
                        <wp:posOffset>735330</wp:posOffset>
                      </wp:positionH>
                      <wp:positionV relativeFrom="paragraph">
                        <wp:posOffset>38100</wp:posOffset>
                      </wp:positionV>
                      <wp:extent cx="1828800" cy="1828800"/>
                      <wp:effectExtent l="0" t="0" r="0" b="0"/>
                      <wp:wrapSquare wrapText="bothSides"/>
                      <wp:docPr id="13791072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53DE857"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1B4C67" id="_x0000_s1042" type="#_x0000_t202" style="position:absolute;margin-left:57.9pt;margin-top:3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npLFgIAADMEAAAOAAAAZHJzL2Uyb0RvYy54bWysU02P2jAQvVfqf7B8LwmUpTQirOiuqCqh&#13;&#10;3ZXYas/GsUkk22PZhoT++o4dAmjbU9WLM5MZz8d7z4v7TityFM43YEo6HuWUCMOhasy+pD9f15/m&#13;&#10;lPjATMUUGFHSk/D0fvnxw6K1hZhADaoSjmAR44vWlrQOwRZZ5nktNPMjsMJgUILTLKDr9lnlWIvV&#13;&#10;tcomeT7LWnCVdcCF9/j3sQ/SZaovpeDhWUovAlElxdlCOl06d/HMlgtW7B2zdcPPY7B/mEKzxmDT&#13;&#10;S6lHFhg5uOaPUrrhDjzIMOKgM5Cy4SLtgNuM83fbbGtmRdoFwfH2ApP/f2X503FrXxwJ3TfokMAI&#13;&#10;SGt94fFn3KeTTscvTkowjhCeLrCJLhAeL80n83mOIY6xwcE62fW6dT58F6BJNErqkJcEFztufOhT&#13;&#10;h5TYzcC6USpxowxpSzr7fJenC5cIFlcGe1yHjVbodh1pKhxjNmyyg+qECzroufeWrxscYsN8eGEO&#13;&#10;ycbBUcDhGQ+pAJvB2aKkBvfrb/9jPnKAUUpaFE9JDaqbEvXDIDdfx9Np1FpypndfJui428juNmIO&#13;&#10;+gFQnWN8KJYnM+YHNZjSgX5Dla9iTwwxw7FzScNgPoRe0PhKuFitUhKqy7KwMVvLY+kIagT4tXtj&#13;&#10;zp5ZCEjgEwwiY8U7MvrceNPb1SEgJYmpCHOP6Rl9VGbi+vyKovRv/ZR1fevL3wAAAP//AwBQSwME&#13;&#10;FAAGAAgAAAAhAOpQi1TiAAAADgEAAA8AAABkcnMvZG93bnJldi54bWxMj81OwzAQhO9IvIO1SNyo&#13;&#10;3R8qSONUqIheEAcKgqsTb5Mo8dqK3TTw9CwnuKz0aTSzM/l2cr0YcYitJw3zmQKBVHnbUq3h/e3p&#13;&#10;5g5ETIas6T2hhi+MsC0uL3KTWX+mVxwPqRYcQjEzGpqUQiZlrBp0Js58QGLt6AdnEuNQSzuYM4e7&#13;&#10;Xi6UWktnWuIPjQm4a7DqDien4cV87NM4ddW+C0f76UK5W34/a319NT1u+DxsQCSc0p8Dfjdwfyi4&#13;&#10;WOlPZKPomee33D9pWPMu1ldqyVxqWNyvFMgil/9nFD8AAAD//wMAUEsBAi0AFAAGAAgAAAAhALaD&#13;&#10;OJL+AAAA4QEAABMAAAAAAAAAAAAAAAAAAAAAAFtDb250ZW50X1R5cGVzXS54bWxQSwECLQAUAAYA&#13;&#10;CAAAACEAOP0h/9YAAACUAQAACwAAAAAAAAAAAAAAAAAvAQAAX3JlbHMvLnJlbHNQSwECLQAUAAYA&#13;&#10;CAAAACEAbuJ6SxYCAAAzBAAADgAAAAAAAAAAAAAAAAAuAgAAZHJzL2Uyb0RvYy54bWxQSwECLQAU&#13;&#10;AAYACAAAACEA6lCLVOIAAAAOAQAADwAAAAAAAAAAAAAAAABwBAAAZHJzL2Rvd25yZXYueG1sUEsF&#13;&#10;BgAAAAAEAAQA8wAAAH8FAAAAAA==&#13;&#10;" filled="f" stroked="f" strokeweight=".5pt">
                      <v:textbox style="mso-fit-shape-to-text:t">
                        <w:txbxContent>
                          <w:p w14:paraId="253DE857"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v:textbox>
                      <w10:wrap type="square"/>
                    </v:shape>
                  </w:pict>
                </mc:Fallback>
              </mc:AlternateContent>
            </w:r>
          </w:p>
        </w:tc>
        <w:tc>
          <w:tcPr>
            <w:tcW w:w="7689" w:type="dxa"/>
            <w:tcBorders>
              <w:top w:val="nil"/>
              <w:left w:val="nil"/>
              <w:bottom w:val="nil"/>
              <w:right w:val="nil"/>
            </w:tcBorders>
            <w:shd w:val="clear" w:color="auto" w:fill="F2F2F2" w:themeFill="background1" w:themeFillShade="F2"/>
          </w:tcPr>
          <w:p w14:paraId="2C91A902" w14:textId="77777777" w:rsidR="00F75429" w:rsidRDefault="00F75429" w:rsidP="00512A22">
            <w:pPr>
              <w:ind w:right="452"/>
              <w:rPr>
                <w:rFonts w:ascii="Cambria" w:hAnsi="Cambria"/>
                <w:i/>
                <w:iCs/>
                <w:sz w:val="22"/>
                <w:szCs w:val="22"/>
              </w:rPr>
            </w:pPr>
            <w:r w:rsidRPr="00965E31">
              <w:rPr>
                <w:rFonts w:ascii="Cambria" w:hAnsi="Cambria" w:cs="Calibri"/>
                <w:noProof/>
              </w:rPr>
              <mc:AlternateContent>
                <mc:Choice Requires="wps">
                  <w:drawing>
                    <wp:anchor distT="0" distB="0" distL="114300" distR="114300" simplePos="0" relativeHeight="251693056" behindDoc="0" locked="0" layoutInCell="1" allowOverlap="1" wp14:anchorId="7A49BB40" wp14:editId="79A16DF3">
                      <wp:simplePos x="0" y="0"/>
                      <wp:positionH relativeFrom="column">
                        <wp:posOffset>-241300</wp:posOffset>
                      </wp:positionH>
                      <wp:positionV relativeFrom="paragraph">
                        <wp:posOffset>2686199</wp:posOffset>
                      </wp:positionV>
                      <wp:extent cx="4885765" cy="1828800"/>
                      <wp:effectExtent l="0" t="0" r="0" b="0"/>
                      <wp:wrapNone/>
                      <wp:docPr id="1531914684" name="Text Box 1"/>
                      <wp:cNvGraphicFramePr/>
                      <a:graphic xmlns:a="http://schemas.openxmlformats.org/drawingml/2006/main">
                        <a:graphicData uri="http://schemas.microsoft.com/office/word/2010/wordprocessingShape">
                          <wps:wsp>
                            <wps:cNvSpPr txBox="1"/>
                            <wps:spPr>
                              <a:xfrm>
                                <a:off x="0" y="0"/>
                                <a:ext cx="4885765" cy="1828800"/>
                              </a:xfrm>
                              <a:prstGeom prst="rect">
                                <a:avLst/>
                              </a:prstGeom>
                              <a:noFill/>
                              <a:ln w="6350">
                                <a:noFill/>
                              </a:ln>
                            </wps:spPr>
                            <wps:txbx>
                              <w:txbxContent>
                                <w:p w14:paraId="510CD4C6"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The Second Battle of Ypres, 22 April to 25 May 1915</w:t>
                                  </w:r>
                                </w:p>
                                <w:p w14:paraId="744B80D9"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16"/>
                                      <w:szCs w:val="16"/>
                                    </w:rPr>
                                  </w:pPr>
                                  <w:r w:rsidRPr="00D14164">
                                    <w:rPr>
                                      <w:rFonts w:ascii="Cambria" w:hAnsi="Cambria" w:cs="Calibri"/>
                                      <w:b/>
                                      <w:bCs/>
                                      <w:sz w:val="16"/>
                                      <w:szCs w:val="16"/>
                                    </w:rPr>
                                    <w:t>Artist:</w:t>
                                  </w:r>
                                  <w:r w:rsidRPr="00D14164">
                                    <w:rPr>
                                      <w:rFonts w:ascii="Cambria" w:hAnsi="Cambria" w:cs="Calibri"/>
                                      <w:sz w:val="16"/>
                                      <w:szCs w:val="16"/>
                                    </w:rPr>
                                    <w:t xml:space="preserve"> Richard Jack – Canadian War Artist commissioned by the Canadian War Records Office to document Canada’s participation in World War I. While not present at Ypres, Jack interviewed soldiers who had participated, and had some pose to recreate the scene of the battle. </w:t>
                                  </w:r>
                                </w:p>
                                <w:p w14:paraId="0F9B0BA2"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49BB40" id="_x0000_s1043" type="#_x0000_t202" style="position:absolute;margin-left:-19pt;margin-top:211.5pt;width:384.7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uuGHgIAADUEAAAOAAAAZHJzL2Uyb0RvYy54bWysU02P2yAQvVfqf0DcGztpknWtOKt0V6kq&#13;&#10;RbsrZas9EwyxJWAokNjpr+9APrXtqeoFBmaYj/ces/teK7IXzrdgKjoc5JQIw6FuzbaiP16XnwpK&#13;&#10;fGCmZgqMqOhBeHo///hh1tlSjKABVQtHMInxZWcr2oRgyyzzvBGa+QFYYdApwWkW8Oi2We1Yh9m1&#13;&#10;ykZ5Ps06cLV1wIX3ePt4dNJ5yi+l4OFZSi8CURXF3kJaXVo3cc3mM1ZuHbNNy09tsH/oQrPWYNFL&#13;&#10;qkcWGNm59o9UuuUOPMgw4KAzkLLlIs2A0wzzd9OsG2ZFmgXB8fYCk/9/afnTfm1fHAn9V+iRwAhI&#13;&#10;Z33p8TLO00un446dEvQjhIcLbKIPhOPluCgmd9MJJRx9w2JUFHkCNrs+t86HbwI0iUZFHfKS4GL7&#13;&#10;lQ9YEkPPIbGagWWrVOJGGdJVdPp5kqcHFw++UAYfXpuNVug3PWlrbOPuPMkG6gMO6ODIvbd82WIT&#13;&#10;K+bDC3NINs6EAg7PuEgFWAxOFiUNuF9/u4/xyAF6KelQPBX1P3fMCUrUd4PsfBmOx1Ft6TCe3I3w&#13;&#10;4G49m1uP2ekHQH0O8atYnswYH9TZlA70G+p8EauiixmOtSsazuZDOEoa/wkXi0UKQn1ZFlZmbXlM&#13;&#10;HWGNEL/2b8zZEw8BKXyCs8xY+Y6OY2x86e1iF5CUxFUE+ojqCX/UZqLw9I+i+G/PKer62+e/AQAA&#13;&#10;//8DAFBLAwQUAAYACAAAACEA2nTg6eIAAAAQAQAADwAAAGRycy9kb3ducmV2LnhtbEyPwW6DMAyG&#13;&#10;75P2DpEn7TK1SaDaKkqopk6cq9I9QEo8oCUJIqGwt5932i7Wb9n+/X/5frE9u+MYOu8UyLUAhq72&#13;&#10;pnONgs9zudoCC1E7o3vvUME3BtgXjw+5zoyf3QnvVWwYmbiQaQVtjEPGeahbtDqs/YCOZl9+tDpS&#13;&#10;OzbcjHomc9vzRIhXbnXn6EOrBzy0WN+qySrwyfzSnypZHo7ztRTHCc9VQKWen5aPHZX3HbCIS/y7&#13;&#10;gF8Gyg8FBbv4yZnAegWrdEtAUcEmSUnQxlsqN8AuJKQUwIuc/wcpfgAAAP//AwBQSwECLQAUAAYA&#13;&#10;CAAAACEAtoM4kv4AAADhAQAAEwAAAAAAAAAAAAAAAAAAAAAAW0NvbnRlbnRfVHlwZXNdLnhtbFBL&#13;&#10;AQItABQABgAIAAAAIQA4/SH/1gAAAJQBAAALAAAAAAAAAAAAAAAAAC8BAABfcmVscy8ucmVsc1BL&#13;&#10;AQItABQABgAIAAAAIQB7quuGHgIAADUEAAAOAAAAAAAAAAAAAAAAAC4CAABkcnMvZTJvRG9jLnht&#13;&#10;bFBLAQItABQABgAIAAAAIQDadODp4gAAABABAAAPAAAAAAAAAAAAAAAAAHgEAABkcnMvZG93bnJl&#13;&#10;di54bWxQSwUGAAAAAAQABADzAAAAhwUAAAAA&#13;&#10;" filled="f" stroked="f" strokeweight=".5pt">
                      <v:textbox style="mso-fit-shape-to-text:t">
                        <w:txbxContent>
                          <w:p w14:paraId="510CD4C6"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The Second Battle of Ypres, 22 April to 25 May 1915</w:t>
                            </w:r>
                          </w:p>
                          <w:p w14:paraId="744B80D9"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16"/>
                                <w:szCs w:val="16"/>
                              </w:rPr>
                            </w:pPr>
                            <w:r w:rsidRPr="00D14164">
                              <w:rPr>
                                <w:rFonts w:ascii="Cambria" w:hAnsi="Cambria" w:cs="Calibri"/>
                                <w:b/>
                                <w:bCs/>
                                <w:sz w:val="16"/>
                                <w:szCs w:val="16"/>
                              </w:rPr>
                              <w:t>Artist:</w:t>
                            </w:r>
                            <w:r w:rsidRPr="00D14164">
                              <w:rPr>
                                <w:rFonts w:ascii="Cambria" w:hAnsi="Cambria" w:cs="Calibri"/>
                                <w:sz w:val="16"/>
                                <w:szCs w:val="16"/>
                              </w:rPr>
                              <w:t xml:space="preserve"> Richard Jack – Canadian War Artist commissioned by the Canadian War Records Office to document Canada’s participation in World War I. While not present at Ypres, Jack interviewed soldiers who had </w:t>
                            </w:r>
                            <w:proofErr w:type="gramStart"/>
                            <w:r w:rsidRPr="00D14164">
                              <w:rPr>
                                <w:rFonts w:ascii="Cambria" w:hAnsi="Cambria" w:cs="Calibri"/>
                                <w:sz w:val="16"/>
                                <w:szCs w:val="16"/>
                              </w:rPr>
                              <w:t>participated, and</w:t>
                            </w:r>
                            <w:proofErr w:type="gramEnd"/>
                            <w:r w:rsidRPr="00D14164">
                              <w:rPr>
                                <w:rFonts w:ascii="Cambria" w:hAnsi="Cambria" w:cs="Calibri"/>
                                <w:sz w:val="16"/>
                                <w:szCs w:val="16"/>
                              </w:rPr>
                              <w:t xml:space="preserve"> had some pose to recreate the scene of the battle. </w:t>
                            </w:r>
                          </w:p>
                          <w:p w14:paraId="0F9B0BA2" w14:textId="77777777" w:rsidR="00F75429" w:rsidRPr="00D14164"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1917</w:t>
                            </w:r>
                          </w:p>
                        </w:txbxContent>
                      </v:textbox>
                    </v:shape>
                  </w:pict>
                </mc:Fallback>
              </mc:AlternateContent>
            </w:r>
            <w:r w:rsidRPr="00965E31">
              <w:rPr>
                <w:rFonts w:ascii="Cambria" w:hAnsi="Cambria" w:cs="Calibri"/>
                <w:noProof/>
              </w:rPr>
              <w:drawing>
                <wp:anchor distT="0" distB="0" distL="114300" distR="114300" simplePos="0" relativeHeight="251698176" behindDoc="0" locked="0" layoutInCell="1" allowOverlap="1" wp14:anchorId="4103EC1A" wp14:editId="4E857FC8">
                  <wp:simplePos x="0" y="0"/>
                  <wp:positionH relativeFrom="column">
                    <wp:posOffset>-146050</wp:posOffset>
                  </wp:positionH>
                  <wp:positionV relativeFrom="paragraph">
                    <wp:posOffset>465567</wp:posOffset>
                  </wp:positionV>
                  <wp:extent cx="3657600" cy="2222443"/>
                  <wp:effectExtent l="0" t="0" r="0" b="635"/>
                  <wp:wrapNone/>
                  <wp:docPr id="495283293" name="Picture 10" descr="A picture containing painting, mammal, battle, viol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83293" name="Picture 10" descr="A picture containing painting, mammal, battle, violen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2222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AE0">
              <w:rPr>
                <w:rFonts w:ascii="Cambria" w:hAnsi="Cambria" w:cs="Calibri"/>
                <w:noProof/>
              </w:rPr>
              <mc:AlternateContent>
                <mc:Choice Requires="wps">
                  <w:drawing>
                    <wp:anchor distT="0" distB="0" distL="114300" distR="114300" simplePos="0" relativeHeight="251696128" behindDoc="0" locked="0" layoutInCell="1" allowOverlap="1" wp14:anchorId="7283E96E" wp14:editId="499F0FA1">
                      <wp:simplePos x="0" y="0"/>
                      <wp:positionH relativeFrom="column">
                        <wp:posOffset>862965</wp:posOffset>
                      </wp:positionH>
                      <wp:positionV relativeFrom="paragraph">
                        <wp:posOffset>35609</wp:posOffset>
                      </wp:positionV>
                      <wp:extent cx="1828800" cy="1828800"/>
                      <wp:effectExtent l="0" t="0" r="0" b="0"/>
                      <wp:wrapNone/>
                      <wp:docPr id="1565315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0316C30"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83E96E" id="_x0000_s1044" type="#_x0000_t202" style="position:absolute;margin-left:67.95pt;margin-top:2.8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KLFQ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eIYwyZbqI64oIOee2/5qsEh1syHV+aQ&#13;&#10;bBwcBRxe8JAKsBmcLEpqcL/+9j/mIwcYpaRF8ZTUoLopUT8McvN1PJ1GrSVnevdlgo67jmyvI2av&#13;&#10;HwHVOcaHYnkyY35Qgykd6HdU+TL2xBAzHDuXNAzmY+gFja+Ei+UyJaG6LAtrs7E8lo6gRoDfunfm&#13;&#10;7ImFgAQ+wyAyVnwgo8+NN71d7gNSkpiKMPeYntBHZSauT68oSv/aT1mXt774DQAA//8DAFBLAwQU&#13;&#10;AAYACAAAACEAhLf2feMAAAAOAQAADwAAAGRycy9kb3ducmV2LnhtbEyPQU+DQBCF7yb+h82YeLOL&#13;&#10;YElLWRpTYy/Gg9XU68BugcDOEnZL0V/veNLLJF/ezJv38u1sezGZ0beOFNwvIhCGKqdbqhV8vD/f&#13;&#10;rUD4gKSxd2QUfBkP2+L6KsdMuwu9mekQasEm5DNU0IQwZFL6qjEW/cINhlg7udFiYBxrqUe8sLnt&#13;&#10;ZRxFqbTYEn9ocDC7xlTd4WwVvOJxH6a5q/bdcNKfdih3yfeLUrc389OGx+MGRDBz+LuA3w6cHwoO&#13;&#10;VrozaS965mS55lUFyxQE6w9xwlwqiNdJCrLI5f8axQ8AAAD//wMAUEsBAi0AFAAGAAgAAAAhALaD&#13;&#10;OJL+AAAA4QEAABMAAAAAAAAAAAAAAAAAAAAAAFtDb250ZW50X1R5cGVzXS54bWxQSwECLQAUAAYA&#13;&#10;CAAAACEAOP0h/9YAAACUAQAACwAAAAAAAAAAAAAAAAAvAQAAX3JlbHMvLnJlbHNQSwECLQAUAAYA&#13;&#10;CAAAACEAAgzSixUCAAAzBAAADgAAAAAAAAAAAAAAAAAuAgAAZHJzL2Uyb0RvYy54bWxQSwECLQAU&#13;&#10;AAYACAAAACEAhLf2feMAAAAOAQAADwAAAAAAAAAAAAAAAABvBAAAZHJzL2Rvd25yZXYueG1sUEsF&#13;&#10;BgAAAAAEAAQA8wAAAH8FAAAAAA==&#13;&#10;" filled="f" stroked="f" strokeweight=".5pt">
                      <v:textbox style="mso-fit-shape-to-text:t">
                        <w:txbxContent>
                          <w:p w14:paraId="60316C30" w14:textId="77777777" w:rsidR="00F75429" w:rsidRPr="003524E8"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v:textbox>
                    </v:shape>
                  </w:pict>
                </mc:Fallback>
              </mc:AlternateContent>
            </w:r>
          </w:p>
        </w:tc>
      </w:tr>
    </w:tbl>
    <w:p w14:paraId="5A2CA326" w14:textId="0228F2B0" w:rsidR="00F75429"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rPr>
          <w:rFonts w:ascii="Cambria" w:hAnsi="Cambria" w:cs="Calibri"/>
        </w:rPr>
      </w:pPr>
      <w:r>
        <w:rPr>
          <w:rFonts w:ascii="Cambria" w:hAnsi="Cambria" w:cs="Calibri"/>
        </w:rPr>
        <w:tab/>
      </w:r>
      <w:r w:rsidRPr="00965E31">
        <w:rPr>
          <w:rFonts w:ascii="Cambria" w:hAnsi="Cambria" w:cs="Calibri"/>
        </w:rPr>
        <w:fldChar w:fldCharType="begin"/>
      </w:r>
      <w:r w:rsidRPr="00965E31">
        <w:rPr>
          <w:rFonts w:ascii="Cambria" w:hAnsi="Cambria" w:cs="Calibri"/>
        </w:rPr>
        <w:instrText xml:space="preserve"> INCLUDEPICTURE "https://i0.wp.com/www.junobeach.org/wp-content/uploads/2014/04/arms_land_infantry_kit_1.jpg?resize=510%2C505" \* MERGEFORMATINET </w:instrText>
      </w:r>
      <w:r w:rsidRPr="00965E31">
        <w:rPr>
          <w:rFonts w:ascii="Cambria" w:hAnsi="Cambria" w:cs="Calibri"/>
        </w:rPr>
        <w:fldChar w:fldCharType="separate"/>
      </w:r>
      <w:r w:rsidRPr="00965E31">
        <w:rPr>
          <w:rFonts w:ascii="Cambria" w:hAnsi="Cambria" w:cs="Calibri"/>
        </w:rPr>
        <w:fldChar w:fldCharType="end"/>
      </w:r>
      <w:r w:rsidRPr="00965E31">
        <w:rPr>
          <w:rFonts w:ascii="Cambria" w:hAnsi="Cambria" w:cs="Calibri"/>
        </w:rPr>
        <w:fldChar w:fldCharType="begin"/>
      </w:r>
      <w:r w:rsidRPr="00965E31">
        <w:rPr>
          <w:rFonts w:ascii="Cambria" w:hAnsi="Cambria" w:cs="Calibri"/>
        </w:rPr>
        <w:instrText xml:space="preserve"> INCLUDEPICTURE "https://canadianhistoryworkshop.files.wordpress.com/2014/03/richard-jack-the-second-battle-of-ypres-22-april-to-25-may-1915.jpg" \* MERGEFORMATINET </w:instrText>
      </w:r>
      <w:r w:rsidRPr="00965E31">
        <w:rPr>
          <w:rFonts w:ascii="Cambria" w:hAnsi="Cambria" w:cs="Calibri"/>
        </w:rPr>
        <w:fldChar w:fldCharType="separate"/>
      </w:r>
      <w:r w:rsidRPr="00965E31">
        <w:rPr>
          <w:rFonts w:ascii="Cambria" w:hAnsi="Cambria" w:cs="Calibri"/>
        </w:rPr>
        <w:fldChar w:fldCharType="end"/>
      </w:r>
      <w:r w:rsidRPr="00965E31">
        <w:rPr>
          <w:rFonts w:ascii="Cambria" w:hAnsi="Cambria" w:cs="Calibri"/>
          <w:b/>
          <w:bCs/>
        </w:rPr>
        <w:t>Statement:</w:t>
      </w:r>
      <w:r w:rsidRPr="00965E31">
        <w:rPr>
          <w:rFonts w:ascii="Cambria" w:hAnsi="Cambria" w:cs="Calibri"/>
        </w:rPr>
        <w:t xml:space="preserve"> Which source would be more useful if learning about the experience for Canadian soldiers during World War I? </w:t>
      </w:r>
    </w:p>
    <w:p w14:paraId="10D2BB03" w14:textId="1158D5BF" w:rsidR="00F75429" w:rsidRPr="00965E31" w:rsidRDefault="00F75429" w:rsidP="00F75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jc w:val="center"/>
        <w:rPr>
          <w:rFonts w:ascii="Cambria" w:hAnsi="Cambria" w:cs="Calibri"/>
        </w:rPr>
      </w:pPr>
      <w:r w:rsidRPr="00965E31">
        <w:rPr>
          <w:rFonts w:ascii="Cambria" w:hAnsi="Cambria" w:cs="Calibri"/>
          <w:b/>
          <w:bCs/>
        </w:rPr>
        <w:t>Source A / Source B (Circle One)</w:t>
      </w:r>
    </w:p>
    <w:p w14:paraId="45795527" w14:textId="4604F6FF" w:rsidR="00F75429" w:rsidRPr="00F661F1" w:rsidRDefault="007E184A" w:rsidP="00F661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sectPr w:rsidR="00F75429" w:rsidRPr="00F661F1" w:rsidSect="00F82E74">
          <w:pgSz w:w="15840" w:h="12240" w:orient="landscape"/>
          <w:pgMar w:top="720" w:right="74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Cambria" w:hAnsi="Cambria" w:cs="Calibri"/>
          <w:b/>
          <w:bCs/>
        </w:rPr>
        <w:tab/>
      </w:r>
      <w:r w:rsidR="00F75429" w:rsidRPr="00D61575">
        <w:rPr>
          <w:rFonts w:ascii="Cambria" w:hAnsi="Cambria" w:cs="Calibri"/>
          <w:b/>
          <w:bCs/>
        </w:rPr>
        <w:t>Explain your reasoning:</w:t>
      </w:r>
      <w:r w:rsidR="00F75429">
        <w:rPr>
          <w:rFonts w:ascii="Cambria" w:hAnsi="Cambria" w:cs="Calibri"/>
          <w:b/>
          <w:bCs/>
        </w:rPr>
        <w:t xml:space="preserve"> </w:t>
      </w:r>
      <w:r w:rsidR="00F75429" w:rsidRPr="00965E31">
        <w:rPr>
          <w:rFonts w:ascii="Cambria" w:hAnsi="Cambria" w:cs="Calibri"/>
        </w:rPr>
        <w:t>Source ___ is more</w:t>
      </w:r>
      <w:r w:rsidR="00F75429">
        <w:rPr>
          <w:rFonts w:ascii="Cambria" w:hAnsi="Cambria" w:cs="Calibri"/>
        </w:rPr>
        <w:t>/less</w:t>
      </w:r>
      <w:r w:rsidR="00F75429" w:rsidRPr="00965E31">
        <w:rPr>
          <w:rFonts w:ascii="Cambria" w:hAnsi="Cambria" w:cs="Calibri"/>
        </w:rPr>
        <w:t xml:space="preserve"> useful </w:t>
      </w:r>
      <w:proofErr w:type="spellStart"/>
      <w:r w:rsidR="00F75429" w:rsidRPr="00965E31">
        <w:rPr>
          <w:rFonts w:ascii="Cambria" w:hAnsi="Cambria" w:cs="Calibri"/>
        </w:rPr>
        <w:t>becaus</w:t>
      </w:r>
      <w:proofErr w:type="spellEnd"/>
    </w:p>
    <w:p w14:paraId="5F233D54" w14:textId="77777777" w:rsidR="007E184A" w:rsidRDefault="007E184A" w:rsidP="00412ABE">
      <w:pPr>
        <w:ind w:left="0" w:right="452"/>
      </w:pPr>
    </w:p>
    <w:tbl>
      <w:tblPr>
        <w:tblStyle w:val="TableGrid"/>
        <w:tblW w:w="9209" w:type="dxa"/>
        <w:shd w:val="solid" w:color="auto" w:fill="auto"/>
        <w:tblLook w:val="04A0" w:firstRow="1" w:lastRow="0" w:firstColumn="1" w:lastColumn="0" w:noHBand="0" w:noVBand="1"/>
      </w:tblPr>
      <w:tblGrid>
        <w:gridCol w:w="9209"/>
      </w:tblGrid>
      <w:tr w:rsidR="00F82E74" w14:paraId="04505217" w14:textId="77777777" w:rsidTr="00C3291D">
        <w:trPr>
          <w:trHeight w:val="689"/>
        </w:trPr>
        <w:tc>
          <w:tcPr>
            <w:tcW w:w="9209" w:type="dxa"/>
            <w:shd w:val="solid" w:color="auto" w:fill="auto"/>
          </w:tcPr>
          <w:p w14:paraId="591B386B" w14:textId="0CBA37BC" w:rsidR="00F82E74" w:rsidRDefault="007F2483"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G3: </w:t>
            </w:r>
            <w:r w:rsidR="00F82E74">
              <w:rPr>
                <w:rFonts w:ascii="Rockwell" w:hAnsi="Rockwell"/>
                <w:b/>
                <w:bCs/>
              </w:rPr>
              <w:t>Sourcing</w:t>
            </w:r>
            <w:r>
              <w:rPr>
                <w:rFonts w:ascii="Rockwell" w:hAnsi="Rockwell"/>
                <w:b/>
                <w:bCs/>
              </w:rPr>
              <w:t xml:space="preserve"> - </w:t>
            </w:r>
            <w:r w:rsidR="00F82E74" w:rsidRPr="00A23FA4">
              <w:rPr>
                <w:rFonts w:ascii="Rockwell" w:hAnsi="Rockwell"/>
                <w:b/>
                <w:bCs/>
              </w:rPr>
              <w:t>Cognitive Demand</w:t>
            </w:r>
            <w:r>
              <w:rPr>
                <w:rFonts w:ascii="Rockwell" w:hAnsi="Rockwell"/>
                <w:b/>
                <w:bCs/>
              </w:rPr>
              <w:t xml:space="preserve">: </w:t>
            </w:r>
            <w:r w:rsidR="00F82E74">
              <w:rPr>
                <w:rFonts w:ascii="Rockwell" w:hAnsi="Rockwell"/>
                <w:b/>
                <w:bCs/>
              </w:rPr>
              <w:t>Explains the strengths and limitations of a source based upon its metadata.</w:t>
            </w:r>
          </w:p>
        </w:tc>
      </w:tr>
    </w:tbl>
    <w:p w14:paraId="186A0171"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35C611A9" w14:textId="77777777" w:rsidR="00F82E74" w:rsidRPr="001E43F7" w:rsidRDefault="00F82E74" w:rsidP="00F82E74">
      <w:pPr>
        <w:rPr>
          <w:rFonts w:ascii="Cambria" w:hAnsi="Cambria"/>
          <w:sz w:val="20"/>
          <w:szCs w:val="20"/>
        </w:rPr>
      </w:pPr>
      <w:r w:rsidRPr="001E43F7">
        <w:rPr>
          <w:rFonts w:ascii="Cambria" w:hAnsi="Cambria"/>
          <w:b/>
          <w:bCs/>
          <w:sz w:val="20"/>
          <w:szCs w:val="20"/>
        </w:rPr>
        <w:t>Directions:</w:t>
      </w:r>
      <w:r w:rsidRPr="001E43F7">
        <w:rPr>
          <w:rFonts w:ascii="Cambria" w:hAnsi="Cambria"/>
          <w:sz w:val="20"/>
          <w:szCs w:val="20"/>
        </w:rPr>
        <w:t xml:space="preserve"> Use the </w:t>
      </w:r>
      <w:r>
        <w:rPr>
          <w:rFonts w:ascii="Cambria" w:hAnsi="Cambria"/>
          <w:sz w:val="20"/>
          <w:szCs w:val="20"/>
        </w:rPr>
        <w:t>background information and source</w:t>
      </w:r>
      <w:r w:rsidRPr="001E43F7">
        <w:rPr>
          <w:rFonts w:ascii="Cambria" w:hAnsi="Cambria"/>
          <w:sz w:val="20"/>
          <w:szCs w:val="20"/>
        </w:rPr>
        <w:t xml:space="preserve"> to answer the questions that follow.</w:t>
      </w:r>
    </w:p>
    <w:p w14:paraId="0AA0506C"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4339F269"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i/>
          <w:iCs/>
          <w:sz w:val="20"/>
          <w:szCs w:val="20"/>
        </w:rPr>
      </w:pPr>
      <w:r w:rsidRPr="001771AD">
        <w:rPr>
          <w:rFonts w:ascii="Cambria" w:hAnsi="Cambria"/>
          <w:b/>
          <w:bCs/>
          <w:sz w:val="20"/>
          <w:szCs w:val="20"/>
        </w:rPr>
        <w:t>Background Information:</w:t>
      </w:r>
      <w:r>
        <w:rPr>
          <w:rFonts w:ascii="Cambria" w:hAnsi="Cambria"/>
          <w:i/>
          <w:iCs/>
          <w:sz w:val="20"/>
          <w:szCs w:val="20"/>
        </w:rPr>
        <w:t xml:space="preserve"> </w:t>
      </w:r>
      <w:r w:rsidRPr="001E43F7">
        <w:rPr>
          <w:rFonts w:ascii="Cambria" w:hAnsi="Cambria"/>
          <w:i/>
          <w:iCs/>
          <w:sz w:val="20"/>
          <w:szCs w:val="20"/>
        </w:rPr>
        <w:t xml:space="preserve">The Battle of the Plains of Abraham was fought between the British and French forces on September 13, 1759, during the Seven Years' War. Led by General Wolfe, the British defeated French forces on the day, marking an important turning point in the battle for control of North America. </w:t>
      </w:r>
    </w:p>
    <w:p w14:paraId="2115824F"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1E43F7">
        <w:rPr>
          <w:rFonts w:ascii="Cambria" w:hAnsi="Cambria"/>
          <w:noProof/>
          <w:sz w:val="20"/>
          <w:szCs w:val="20"/>
        </w:rPr>
        <w:drawing>
          <wp:anchor distT="0" distB="0" distL="114300" distR="114300" simplePos="0" relativeHeight="251778048" behindDoc="0" locked="0" layoutInCell="1" allowOverlap="1" wp14:anchorId="5D55BC79" wp14:editId="2FE72294">
            <wp:simplePos x="0" y="0"/>
            <wp:positionH relativeFrom="column">
              <wp:posOffset>749300</wp:posOffset>
            </wp:positionH>
            <wp:positionV relativeFrom="paragraph">
              <wp:posOffset>163195</wp:posOffset>
            </wp:positionV>
            <wp:extent cx="3810000" cy="2539365"/>
            <wp:effectExtent l="0" t="0" r="0" b="635"/>
            <wp:wrapTopAndBottom/>
            <wp:docPr id="1568759372" name="Picture 156875937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3F7">
        <w:rPr>
          <w:rFonts w:ascii="Cambria" w:hAnsi="Cambria"/>
          <w:sz w:val="20"/>
          <w:szCs w:val="20"/>
        </w:rPr>
        <w:fldChar w:fldCharType="begin"/>
      </w:r>
      <w:r w:rsidRPr="001E43F7">
        <w:rPr>
          <w:rFonts w:ascii="Cambria" w:hAnsi="Cambria"/>
          <w:sz w:val="20"/>
          <w:szCs w:val="20"/>
        </w:rPr>
        <w:instrText xml:space="preserve"> INCLUDEPICTURE "https://upload.wikimedia.org/wikipedia/commons/4/4f/Benjamin_West_005.jpg" \* MERGEFORMATINET </w:instrText>
      </w:r>
      <w:r w:rsidRPr="001E43F7">
        <w:rPr>
          <w:rFonts w:ascii="Cambria" w:hAnsi="Cambria"/>
          <w:sz w:val="20"/>
          <w:szCs w:val="20"/>
        </w:rPr>
        <w:fldChar w:fldCharType="separate"/>
      </w:r>
      <w:r w:rsidRPr="001E43F7">
        <w:rPr>
          <w:rFonts w:ascii="Cambria" w:hAnsi="Cambria"/>
          <w:sz w:val="20"/>
          <w:szCs w:val="20"/>
        </w:rPr>
        <w:fldChar w:fldCharType="end"/>
      </w:r>
    </w:p>
    <w:p w14:paraId="5134D435"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Title:</w:t>
      </w:r>
      <w:r w:rsidRPr="001E43F7">
        <w:rPr>
          <w:rFonts w:ascii="Cambria" w:hAnsi="Cambria"/>
          <w:sz w:val="20"/>
          <w:szCs w:val="20"/>
        </w:rPr>
        <w:t xml:space="preserve"> The Death of General Wolfe </w:t>
      </w:r>
    </w:p>
    <w:p w14:paraId="72BDE857"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Artist:</w:t>
      </w:r>
      <w:r w:rsidRPr="001E43F7">
        <w:rPr>
          <w:rFonts w:ascii="Cambria" w:hAnsi="Cambria"/>
          <w:sz w:val="20"/>
          <w:szCs w:val="20"/>
        </w:rPr>
        <w:t xml:space="preserve"> Benjamin West</w:t>
      </w:r>
    </w:p>
    <w:p w14:paraId="7A8751CE" w14:textId="77777777" w:rsidR="00F82E74" w:rsidRPr="00831190"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Date:</w:t>
      </w:r>
      <w:r w:rsidRPr="001E43F7">
        <w:rPr>
          <w:rFonts w:ascii="Cambria" w:hAnsi="Cambria"/>
          <w:sz w:val="20"/>
          <w:szCs w:val="20"/>
        </w:rPr>
        <w:t xml:space="preserve"> 1770</w:t>
      </w:r>
    </w:p>
    <w:p w14:paraId="345A43F2" w14:textId="77777777" w:rsidR="00F82E74" w:rsidRPr="001E43F7"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bl>
      <w:tblPr>
        <w:tblStyle w:val="TableGrid"/>
        <w:tblW w:w="0" w:type="auto"/>
        <w:tblLook w:val="04A0" w:firstRow="1" w:lastRow="0" w:firstColumn="1" w:lastColumn="0" w:noHBand="0" w:noVBand="1"/>
      </w:tblPr>
      <w:tblGrid>
        <w:gridCol w:w="6799"/>
        <w:gridCol w:w="2551"/>
      </w:tblGrid>
      <w:tr w:rsidR="00F82E74" w:rsidRPr="001E43F7" w14:paraId="591466BD" w14:textId="77777777" w:rsidTr="00C3291D">
        <w:tc>
          <w:tcPr>
            <w:tcW w:w="6799" w:type="dxa"/>
          </w:tcPr>
          <w:p w14:paraId="05ED7B5A" w14:textId="77777777" w:rsidR="00F82E74" w:rsidRPr="001E43F7" w:rsidRDefault="00F82E74" w:rsidP="00C3291D">
            <w:pPr>
              <w:shd w:val="clear" w:color="auto" w:fill="FFFFFF"/>
              <w:rPr>
                <w:rFonts w:ascii="Cambria" w:hAnsi="Cambria"/>
                <w:sz w:val="20"/>
                <w:szCs w:val="20"/>
              </w:rPr>
            </w:pPr>
            <w:r w:rsidRPr="001E43F7">
              <w:rPr>
                <w:rFonts w:ascii="Cambria" w:hAnsi="Cambria"/>
                <w:b/>
                <w:bCs/>
                <w:sz w:val="20"/>
                <w:szCs w:val="20"/>
              </w:rPr>
              <w:t>Statement 1:</w:t>
            </w:r>
            <w:r w:rsidRPr="001E43F7">
              <w:rPr>
                <w:rFonts w:ascii="Cambria" w:hAnsi="Cambria"/>
                <w:sz w:val="20"/>
                <w:szCs w:val="20"/>
              </w:rPr>
              <w:t xml:space="preserve"> The painting “The Death of General Wolfe” is useful evidence to historians because it helps them understand</w:t>
            </w:r>
            <w:r w:rsidRPr="001E43F7">
              <w:rPr>
                <w:rFonts w:ascii="Cambria" w:hAnsi="Cambria" w:cs="Segoe UI"/>
                <w:color w:val="374151"/>
                <w:sz w:val="20"/>
                <w:szCs w:val="20"/>
                <w:shd w:val="clear" w:color="auto" w:fill="F7F7F8"/>
              </w:rPr>
              <w:t xml:space="preserve"> </w:t>
            </w:r>
            <w:r w:rsidRPr="001E43F7">
              <w:rPr>
                <w:rFonts w:ascii="Cambria" w:hAnsi="Cambria"/>
                <w:sz w:val="20"/>
                <w:szCs w:val="20"/>
              </w:rPr>
              <w:t>how the event of General Wolfe's death was remembered and commemorated in the 18</w:t>
            </w:r>
            <w:r w:rsidRPr="001E43F7">
              <w:rPr>
                <w:rFonts w:ascii="Cambria" w:hAnsi="Cambria"/>
                <w:sz w:val="20"/>
                <w:szCs w:val="20"/>
                <w:vertAlign w:val="superscript"/>
              </w:rPr>
              <w:t>th</w:t>
            </w:r>
            <w:r w:rsidRPr="001E43F7">
              <w:rPr>
                <w:rFonts w:ascii="Cambria" w:hAnsi="Cambria"/>
                <w:sz w:val="20"/>
                <w:szCs w:val="20"/>
              </w:rPr>
              <w:t xml:space="preserve"> century. </w:t>
            </w:r>
          </w:p>
          <w:p w14:paraId="02A1D669" w14:textId="77777777" w:rsidR="00F82E74" w:rsidRPr="001E43F7" w:rsidRDefault="00F82E74" w:rsidP="00C3291D">
            <w:pPr>
              <w:rPr>
                <w:rFonts w:ascii="Cambria" w:hAnsi="Cambria"/>
                <w:b/>
                <w:bCs/>
                <w:sz w:val="20"/>
                <w:szCs w:val="20"/>
              </w:rPr>
            </w:pPr>
          </w:p>
        </w:tc>
        <w:tc>
          <w:tcPr>
            <w:tcW w:w="2551" w:type="dxa"/>
          </w:tcPr>
          <w:p w14:paraId="15AB1BCA" w14:textId="77777777" w:rsidR="00F82E74" w:rsidRPr="001E43F7" w:rsidRDefault="00F82E74" w:rsidP="00C3291D">
            <w:pPr>
              <w:jc w:val="center"/>
              <w:rPr>
                <w:rFonts w:ascii="Cambria" w:hAnsi="Cambria"/>
                <w:sz w:val="20"/>
                <w:szCs w:val="20"/>
              </w:rPr>
            </w:pPr>
          </w:p>
          <w:p w14:paraId="6055DD37" w14:textId="77777777" w:rsidR="00F82E74" w:rsidRPr="001E43F7" w:rsidRDefault="00F82E74" w:rsidP="00C3291D">
            <w:pPr>
              <w:jc w:val="center"/>
              <w:rPr>
                <w:rFonts w:ascii="Cambria" w:hAnsi="Cambria"/>
                <w:sz w:val="20"/>
                <w:szCs w:val="20"/>
              </w:rPr>
            </w:pPr>
            <w:r w:rsidRPr="001E43F7">
              <w:rPr>
                <w:rFonts w:ascii="Cambria" w:hAnsi="Cambria"/>
                <w:sz w:val="20"/>
                <w:szCs w:val="20"/>
              </w:rPr>
              <w:t>Agree / Disagree</w:t>
            </w:r>
          </w:p>
        </w:tc>
      </w:tr>
      <w:tr w:rsidR="00F82E74" w:rsidRPr="001E43F7" w14:paraId="449E7507" w14:textId="77777777" w:rsidTr="00C3291D">
        <w:tc>
          <w:tcPr>
            <w:tcW w:w="6799" w:type="dxa"/>
          </w:tcPr>
          <w:p w14:paraId="7EB63FBE" w14:textId="77777777" w:rsidR="00F82E74" w:rsidRPr="001E43F7" w:rsidRDefault="00F82E74" w:rsidP="00C3291D">
            <w:pPr>
              <w:shd w:val="clear" w:color="auto" w:fill="FFFFFF"/>
              <w:rPr>
                <w:rFonts w:ascii="Cambria" w:hAnsi="Cambria"/>
                <w:sz w:val="20"/>
                <w:szCs w:val="20"/>
              </w:rPr>
            </w:pPr>
            <w:r w:rsidRPr="001E43F7">
              <w:rPr>
                <w:rFonts w:ascii="Cambria" w:hAnsi="Cambria"/>
                <w:b/>
                <w:bCs/>
                <w:sz w:val="20"/>
                <w:szCs w:val="20"/>
              </w:rPr>
              <w:t>Statement 2:</w:t>
            </w:r>
            <w:r w:rsidRPr="001E43F7">
              <w:rPr>
                <w:rFonts w:ascii="Cambria" w:hAnsi="Cambria"/>
                <w:sz w:val="20"/>
                <w:szCs w:val="20"/>
              </w:rPr>
              <w:t xml:space="preserve"> The painting “The Death of General Wolfe” helps historians understand the circumstances of the death of General Wolfe during the Battle of the Plains of Abraham.  </w:t>
            </w:r>
          </w:p>
          <w:p w14:paraId="30B8491F" w14:textId="77777777" w:rsidR="00F82E74" w:rsidRPr="001E43F7" w:rsidRDefault="00F82E74" w:rsidP="00C3291D">
            <w:pPr>
              <w:rPr>
                <w:rFonts w:ascii="Cambria" w:hAnsi="Cambria"/>
                <w:b/>
                <w:bCs/>
                <w:sz w:val="20"/>
                <w:szCs w:val="20"/>
              </w:rPr>
            </w:pPr>
          </w:p>
        </w:tc>
        <w:tc>
          <w:tcPr>
            <w:tcW w:w="2551" w:type="dxa"/>
          </w:tcPr>
          <w:p w14:paraId="28D9EFB9" w14:textId="77777777" w:rsidR="00F82E74" w:rsidRPr="001E43F7" w:rsidRDefault="00F82E74" w:rsidP="00C3291D">
            <w:pPr>
              <w:jc w:val="center"/>
              <w:rPr>
                <w:rFonts w:ascii="Cambria" w:hAnsi="Cambria"/>
                <w:sz w:val="20"/>
                <w:szCs w:val="20"/>
              </w:rPr>
            </w:pPr>
          </w:p>
          <w:p w14:paraId="4BCE4E4B" w14:textId="77777777" w:rsidR="00F82E74" w:rsidRPr="001E43F7" w:rsidRDefault="00F82E74" w:rsidP="00C3291D">
            <w:pPr>
              <w:jc w:val="center"/>
              <w:rPr>
                <w:rFonts w:ascii="Cambria" w:hAnsi="Cambria"/>
                <w:sz w:val="20"/>
                <w:szCs w:val="20"/>
              </w:rPr>
            </w:pPr>
            <w:r w:rsidRPr="001E43F7">
              <w:rPr>
                <w:rFonts w:ascii="Cambria" w:hAnsi="Cambria"/>
                <w:sz w:val="20"/>
                <w:szCs w:val="20"/>
              </w:rPr>
              <w:t>Agree / Disagree</w:t>
            </w:r>
          </w:p>
        </w:tc>
      </w:tr>
      <w:tr w:rsidR="00F82E74" w:rsidRPr="001E43F7" w14:paraId="716ECE74" w14:textId="77777777" w:rsidTr="00C3291D">
        <w:tc>
          <w:tcPr>
            <w:tcW w:w="6799" w:type="dxa"/>
          </w:tcPr>
          <w:p w14:paraId="0DFC68F5" w14:textId="77777777" w:rsidR="00F82E74" w:rsidRPr="001E43F7" w:rsidRDefault="00F82E74" w:rsidP="00C3291D">
            <w:pPr>
              <w:shd w:val="clear" w:color="auto" w:fill="FFFFFF"/>
              <w:rPr>
                <w:rFonts w:ascii="Cambria" w:hAnsi="Cambria"/>
                <w:sz w:val="20"/>
                <w:szCs w:val="20"/>
              </w:rPr>
            </w:pPr>
            <w:r w:rsidRPr="001E43F7">
              <w:rPr>
                <w:rFonts w:ascii="Cambria" w:hAnsi="Cambria"/>
                <w:b/>
                <w:bCs/>
                <w:sz w:val="20"/>
                <w:szCs w:val="20"/>
              </w:rPr>
              <w:t xml:space="preserve">Statement </w:t>
            </w:r>
            <w:r>
              <w:rPr>
                <w:rFonts w:ascii="Cambria" w:hAnsi="Cambria"/>
                <w:b/>
                <w:bCs/>
                <w:sz w:val="20"/>
                <w:szCs w:val="20"/>
              </w:rPr>
              <w:t>3</w:t>
            </w:r>
            <w:r w:rsidRPr="001E43F7">
              <w:rPr>
                <w:rFonts w:ascii="Cambria" w:hAnsi="Cambria"/>
                <w:b/>
                <w:bCs/>
                <w:sz w:val="20"/>
                <w:szCs w:val="20"/>
              </w:rPr>
              <w:t>:</w:t>
            </w:r>
            <w:r w:rsidRPr="001E43F7">
              <w:rPr>
                <w:rFonts w:ascii="Cambria" w:hAnsi="Cambria"/>
                <w:sz w:val="20"/>
                <w:szCs w:val="20"/>
              </w:rPr>
              <w:t xml:space="preserve"> The painting “The Death of General Wolfe” is useful evidence to historians because it helps them examine the artistic techniques, styles, and trends of the period, shedding light on the broader cultural context of the time.</w:t>
            </w:r>
          </w:p>
        </w:tc>
        <w:tc>
          <w:tcPr>
            <w:tcW w:w="2551" w:type="dxa"/>
          </w:tcPr>
          <w:p w14:paraId="2753498F" w14:textId="77777777" w:rsidR="00F82E74" w:rsidRPr="001E43F7" w:rsidRDefault="00F82E74" w:rsidP="00C3291D">
            <w:pPr>
              <w:jc w:val="center"/>
              <w:rPr>
                <w:rFonts w:ascii="Cambria" w:hAnsi="Cambria"/>
                <w:sz w:val="20"/>
                <w:szCs w:val="20"/>
              </w:rPr>
            </w:pPr>
          </w:p>
          <w:p w14:paraId="4139C286" w14:textId="77777777" w:rsidR="00F82E74" w:rsidRPr="001E43F7" w:rsidRDefault="00F82E74" w:rsidP="00C3291D">
            <w:pPr>
              <w:jc w:val="center"/>
              <w:rPr>
                <w:rFonts w:ascii="Cambria" w:hAnsi="Cambria"/>
                <w:sz w:val="20"/>
                <w:szCs w:val="20"/>
              </w:rPr>
            </w:pPr>
            <w:r w:rsidRPr="001E43F7">
              <w:rPr>
                <w:rFonts w:ascii="Cambria" w:hAnsi="Cambria"/>
                <w:sz w:val="20"/>
                <w:szCs w:val="20"/>
              </w:rPr>
              <w:t>Agree / Disagree</w:t>
            </w:r>
          </w:p>
          <w:p w14:paraId="5FE864C5" w14:textId="77777777" w:rsidR="00F82E74" w:rsidRPr="001E43F7" w:rsidRDefault="00F82E74" w:rsidP="00C3291D">
            <w:pPr>
              <w:jc w:val="center"/>
              <w:rPr>
                <w:rFonts w:ascii="Cambria" w:hAnsi="Cambria"/>
                <w:sz w:val="20"/>
                <w:szCs w:val="20"/>
              </w:rPr>
            </w:pPr>
          </w:p>
        </w:tc>
      </w:tr>
    </w:tbl>
    <w:p w14:paraId="42F31FC4" w14:textId="77777777" w:rsidR="00F82E74" w:rsidRPr="001E43F7" w:rsidRDefault="00F82E74" w:rsidP="00F82E74">
      <w:pPr>
        <w:shd w:val="clear" w:color="auto" w:fill="FFFFFF"/>
        <w:rPr>
          <w:rFonts w:ascii="Cambria" w:hAnsi="Cambria"/>
          <w:sz w:val="20"/>
          <w:szCs w:val="20"/>
        </w:rPr>
      </w:pPr>
    </w:p>
    <w:p w14:paraId="04168423" w14:textId="77777777"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r w:rsidRPr="001E43F7">
        <w:rPr>
          <w:rFonts w:ascii="Cambria" w:hAnsi="Cambria"/>
          <w:b/>
          <w:bCs/>
          <w:sz w:val="20"/>
          <w:szCs w:val="20"/>
        </w:rPr>
        <w:t>For the statement that you disagreed with, explain your reason</w:t>
      </w:r>
      <w:r>
        <w:rPr>
          <w:rFonts w:ascii="Cambria" w:hAnsi="Cambria"/>
          <w:b/>
          <w:bCs/>
          <w:sz w:val="20"/>
          <w:szCs w:val="20"/>
        </w:rPr>
        <w:t>ing:</w:t>
      </w:r>
    </w:p>
    <w:p w14:paraId="6ED7F5B3" w14:textId="77777777"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6DF9BCB3" w14:textId="77777777"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10699E08" w14:textId="681A4AF4"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831190">
        <w:rPr>
          <w:rFonts w:ascii="Cambria" w:hAnsi="Cambria"/>
          <w:sz w:val="20"/>
          <w:szCs w:val="20"/>
        </w:rPr>
        <w:t>I disagreed with Statement #___ becau</w:t>
      </w:r>
      <w:r>
        <w:rPr>
          <w:rFonts w:ascii="Cambria" w:hAnsi="Cambria"/>
          <w:sz w:val="20"/>
          <w:szCs w:val="20"/>
        </w:rPr>
        <w:t>s</w:t>
      </w:r>
      <w:r w:rsidR="004D0461">
        <w:rPr>
          <w:rFonts w:ascii="Cambria" w:hAnsi="Cambria"/>
          <w:sz w:val="20"/>
          <w:szCs w:val="20"/>
        </w:rPr>
        <w:t>e</w:t>
      </w:r>
    </w:p>
    <w:tbl>
      <w:tblPr>
        <w:tblStyle w:val="TableGrid"/>
        <w:tblW w:w="9209" w:type="dxa"/>
        <w:shd w:val="solid" w:color="auto" w:fill="auto"/>
        <w:tblLook w:val="04A0" w:firstRow="1" w:lastRow="0" w:firstColumn="1" w:lastColumn="0" w:noHBand="0" w:noVBand="1"/>
      </w:tblPr>
      <w:tblGrid>
        <w:gridCol w:w="9209"/>
      </w:tblGrid>
      <w:tr w:rsidR="00F82E74" w14:paraId="3D01C73B" w14:textId="77777777" w:rsidTr="00C3291D">
        <w:trPr>
          <w:trHeight w:val="689"/>
        </w:trPr>
        <w:tc>
          <w:tcPr>
            <w:tcW w:w="9209" w:type="dxa"/>
            <w:shd w:val="solid" w:color="auto" w:fill="auto"/>
          </w:tcPr>
          <w:p w14:paraId="3EE0469D" w14:textId="799E3A83" w:rsidR="00F82E74" w:rsidRDefault="007F2483"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G3: Sourcing - </w:t>
            </w:r>
            <w:r w:rsidRPr="00A23FA4">
              <w:rPr>
                <w:rFonts w:ascii="Rockwell" w:hAnsi="Rockwell"/>
                <w:b/>
                <w:bCs/>
              </w:rPr>
              <w:t>Cognitive Demand</w:t>
            </w:r>
            <w:r>
              <w:rPr>
                <w:rFonts w:ascii="Rockwell" w:hAnsi="Rockwell"/>
                <w:b/>
                <w:bCs/>
              </w:rPr>
              <w:t>: Explains the strengths and limitations of a source based upon its metadata.</w:t>
            </w:r>
          </w:p>
        </w:tc>
      </w:tr>
    </w:tbl>
    <w:p w14:paraId="0845063E" w14:textId="77777777" w:rsidR="00F82E74" w:rsidRDefault="00F82E74" w:rsidP="00F82E74"/>
    <w:p w14:paraId="5B0D29E6" w14:textId="77777777" w:rsidR="00F82E74" w:rsidRPr="001771AD"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b/>
          <w:bCs/>
          <w:sz w:val="22"/>
          <w:szCs w:val="22"/>
        </w:rPr>
        <w:t>Directions:</w:t>
      </w:r>
      <w:r w:rsidRPr="001771AD">
        <w:rPr>
          <w:rFonts w:ascii="Cambria" w:hAnsi="Cambria"/>
          <w:sz w:val="22"/>
          <w:szCs w:val="22"/>
        </w:rPr>
        <w:t xml:space="preserve"> After reading the background information and viewing the source, answer the questions below. </w:t>
      </w:r>
    </w:p>
    <w:p w14:paraId="230D514C" w14:textId="77777777" w:rsidR="00F82E74" w:rsidRPr="001771AD" w:rsidRDefault="00F82E74" w:rsidP="00F82E74">
      <w:pPr>
        <w:rPr>
          <w:rFonts w:ascii="Cambria" w:hAnsi="Cambria"/>
          <w:sz w:val="22"/>
          <w:szCs w:val="22"/>
        </w:rPr>
      </w:pPr>
    </w:p>
    <w:p w14:paraId="50F483EF" w14:textId="77777777" w:rsidR="00F82E74" w:rsidRPr="001771AD"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Arial"/>
          <w:color w:val="202122"/>
          <w:sz w:val="22"/>
          <w:szCs w:val="22"/>
          <w:shd w:val="clear" w:color="auto" w:fill="FFFFFF"/>
        </w:rPr>
      </w:pPr>
      <w:r w:rsidRPr="001771AD">
        <w:rPr>
          <w:rFonts w:ascii="Cambria" w:hAnsi="Cambria"/>
          <w:noProof/>
          <w:sz w:val="22"/>
          <w:szCs w:val="22"/>
        </w:rPr>
        <w:drawing>
          <wp:anchor distT="0" distB="0" distL="114300" distR="114300" simplePos="0" relativeHeight="251780096" behindDoc="0" locked="0" layoutInCell="1" allowOverlap="1" wp14:anchorId="7DA7CCF8" wp14:editId="296F4CF7">
            <wp:simplePos x="0" y="0"/>
            <wp:positionH relativeFrom="column">
              <wp:posOffset>802640</wp:posOffset>
            </wp:positionH>
            <wp:positionV relativeFrom="paragraph">
              <wp:posOffset>962628</wp:posOffset>
            </wp:positionV>
            <wp:extent cx="4062730" cy="2870200"/>
            <wp:effectExtent l="0" t="0" r="1270" b="0"/>
            <wp:wrapTopAndBottom/>
            <wp:docPr id="1769147310" name="Picture 37" descr="A group of children brushing their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47310" name="Picture 37" descr="A group of children brushing their teeth&#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273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AD">
        <w:rPr>
          <w:rFonts w:ascii="Cambria" w:hAnsi="Cambria"/>
          <w:b/>
          <w:bCs/>
          <w:sz w:val="22"/>
          <w:szCs w:val="22"/>
        </w:rPr>
        <w:t xml:space="preserve">Background Information: </w:t>
      </w:r>
      <w:r w:rsidRPr="001771AD">
        <w:rPr>
          <w:rFonts w:ascii="Cambria" w:hAnsi="Cambria"/>
          <w:i/>
          <w:iCs/>
          <w:sz w:val="22"/>
          <w:szCs w:val="22"/>
        </w:rPr>
        <w:t>The Canadian Indian Residential School System forcibly separated Indigenous children from their families and communities from the late 19</w:t>
      </w:r>
      <w:r w:rsidRPr="001771AD">
        <w:rPr>
          <w:rFonts w:ascii="Cambria" w:hAnsi="Cambria"/>
          <w:i/>
          <w:iCs/>
          <w:sz w:val="22"/>
          <w:szCs w:val="22"/>
          <w:vertAlign w:val="superscript"/>
        </w:rPr>
        <w:t>th</w:t>
      </w:r>
      <w:r w:rsidRPr="001771AD">
        <w:rPr>
          <w:rFonts w:ascii="Cambria" w:hAnsi="Cambria"/>
          <w:i/>
          <w:iCs/>
          <w:sz w:val="22"/>
          <w:szCs w:val="22"/>
        </w:rPr>
        <w:t xml:space="preserve"> century to the late 20</w:t>
      </w:r>
      <w:r w:rsidRPr="001771AD">
        <w:rPr>
          <w:rFonts w:ascii="Cambria" w:hAnsi="Cambria"/>
          <w:i/>
          <w:iCs/>
          <w:sz w:val="22"/>
          <w:szCs w:val="22"/>
          <w:vertAlign w:val="superscript"/>
        </w:rPr>
        <w:t>th</w:t>
      </w:r>
      <w:r w:rsidRPr="001771AD">
        <w:rPr>
          <w:rFonts w:ascii="Cambria" w:hAnsi="Cambria"/>
          <w:i/>
          <w:iCs/>
          <w:sz w:val="22"/>
          <w:szCs w:val="22"/>
        </w:rPr>
        <w:t xml:space="preserve"> century. The system aimed to assimilate indigenous peoples into Euro-Canadian culture, leading to the loss of language, culture, and widespread abuse, causing profound intergenerational trauma among Indigenous peoples</w:t>
      </w:r>
      <w:r>
        <w:rPr>
          <w:rFonts w:ascii="Cambria" w:hAnsi="Cambria"/>
          <w:i/>
          <w:iCs/>
          <w:sz w:val="22"/>
          <w:szCs w:val="22"/>
        </w:rPr>
        <w:t>.</w:t>
      </w:r>
    </w:p>
    <w:p w14:paraId="4F7651EC" w14:textId="77777777" w:rsidR="00F82E74" w:rsidRPr="001771AD"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fldChar w:fldCharType="begin"/>
      </w:r>
      <w:r w:rsidRPr="001771AD">
        <w:rPr>
          <w:rFonts w:ascii="Cambria" w:hAnsi="Cambria"/>
          <w:sz w:val="22"/>
          <w:szCs w:val="22"/>
        </w:rPr>
        <w:instrText xml:space="preserve"> INCLUDEPICTURE "https://www.theglobeandmail.com/resizer/tA0R2t_5cGl2s-amZQMMLj4Cl5M=/600x0/filters:quality(80):format(jpeg)/arc-anglerfish-tgam-prod-tgam.s3.amazonaws.com/public/FCBXEEZLGJC2DDH6AA2YNW2K7E" \* MERGEFORMATINET </w:instrText>
      </w:r>
      <w:r w:rsidRPr="001771AD">
        <w:rPr>
          <w:rFonts w:ascii="Cambria" w:hAnsi="Cambria"/>
          <w:sz w:val="22"/>
          <w:szCs w:val="22"/>
        </w:rPr>
        <w:fldChar w:fldCharType="separate"/>
      </w:r>
      <w:r w:rsidRPr="001771AD">
        <w:rPr>
          <w:rFonts w:ascii="Cambria" w:hAnsi="Cambria"/>
          <w:sz w:val="22"/>
          <w:szCs w:val="22"/>
        </w:rPr>
        <w:fldChar w:fldCharType="end"/>
      </w:r>
    </w:p>
    <w:p w14:paraId="0931AC5F" w14:textId="77777777" w:rsidR="00F82E74" w:rsidRPr="00696306"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111111"/>
          <w:sz w:val="20"/>
          <w:szCs w:val="20"/>
          <w:shd w:val="clear" w:color="auto" w:fill="FFFFFF"/>
        </w:rPr>
      </w:pPr>
      <w:r w:rsidRPr="00696306">
        <w:rPr>
          <w:rFonts w:ascii="Cambria" w:hAnsi="Cambria"/>
          <w:b/>
          <w:bCs/>
          <w:color w:val="000000" w:themeColor="text1"/>
          <w:sz w:val="20"/>
          <w:szCs w:val="20"/>
          <w:shd w:val="clear" w:color="auto" w:fill="FFFFFF"/>
        </w:rPr>
        <w:t>Source:</w:t>
      </w:r>
      <w:r w:rsidRPr="00696306">
        <w:rPr>
          <w:rFonts w:ascii="Cambria" w:hAnsi="Cambria"/>
          <w:color w:val="000000" w:themeColor="text1"/>
          <w:sz w:val="20"/>
          <w:szCs w:val="20"/>
          <w:shd w:val="clear" w:color="auto" w:fill="FFFFFF"/>
        </w:rPr>
        <w:t xml:space="preserve"> </w:t>
      </w:r>
      <w:r w:rsidRPr="00696306">
        <w:rPr>
          <w:rFonts w:ascii="Cambria" w:hAnsi="Cambria" w:cs="Arial"/>
          <w:color w:val="202122"/>
          <w:sz w:val="20"/>
          <w:szCs w:val="20"/>
          <w:shd w:val="clear" w:color="auto" w:fill="FFFFFF"/>
        </w:rPr>
        <w:t xml:space="preserve">St. Philip’s Indian Residential School in Fort. George, Quebec in 1947/1948, </w:t>
      </w:r>
      <w:r w:rsidRPr="00696306">
        <w:rPr>
          <w:rFonts w:ascii="Cambria" w:hAnsi="Cambria"/>
          <w:color w:val="111111"/>
          <w:sz w:val="20"/>
          <w:szCs w:val="20"/>
          <w:shd w:val="clear" w:color="auto" w:fill="FFFFFF"/>
        </w:rPr>
        <w:t>The General Synod Archives, Anglican Church of Canada.</w:t>
      </w:r>
    </w:p>
    <w:p w14:paraId="51AE5FA0" w14:textId="77777777" w:rsidR="00F82E74" w:rsidRPr="001771AD"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202122"/>
          <w:sz w:val="22"/>
          <w:szCs w:val="22"/>
          <w:shd w:val="clear" w:color="auto" w:fill="FFFFFF"/>
        </w:rPr>
      </w:pPr>
    </w:p>
    <w:p w14:paraId="29974FEC" w14:textId="77777777" w:rsidR="00F82E74" w:rsidRPr="001771AD" w:rsidRDefault="00F82E74" w:rsidP="00F82E74">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sz w:val="22"/>
          <w:szCs w:val="22"/>
        </w:rPr>
      </w:pPr>
      <w:r w:rsidRPr="001771AD">
        <w:rPr>
          <w:rFonts w:ascii="Cambria" w:hAnsi="Cambria"/>
          <w:b/>
          <w:bCs/>
          <w:sz w:val="22"/>
          <w:szCs w:val="22"/>
        </w:rPr>
        <w:t xml:space="preserve">What would be the most significant limitation of this sources as a source of information about life in the Canadian Indian Residential School System </w:t>
      </w:r>
    </w:p>
    <w:p w14:paraId="2CE1DF8F" w14:textId="77777777" w:rsidR="00F82E74" w:rsidRPr="001771AD" w:rsidRDefault="00F82E74" w:rsidP="00F82E7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mbria" w:hAnsi="Cambria"/>
          <w:b/>
          <w:bCs/>
          <w:sz w:val="22"/>
          <w:szCs w:val="22"/>
        </w:rPr>
      </w:pPr>
    </w:p>
    <w:p w14:paraId="704A4E15" w14:textId="77777777" w:rsidR="00F82E74" w:rsidRPr="001771AD" w:rsidRDefault="00F82E74" w:rsidP="00F82E74">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sz w:val="22"/>
          <w:szCs w:val="22"/>
        </w:rPr>
      </w:pPr>
      <w:r w:rsidRPr="001771AD">
        <w:rPr>
          <w:rFonts w:ascii="Cambria" w:hAnsi="Cambria"/>
          <w:sz w:val="22"/>
          <w:szCs w:val="22"/>
        </w:rPr>
        <w:t xml:space="preserve">The General Synod Archives of the Anglican Church of Canada were unable to provide an exact date, and so we only know approximately when it was taken, between 1947 and 1948. </w:t>
      </w:r>
    </w:p>
    <w:p w14:paraId="6DA2735D" w14:textId="77777777" w:rsidR="00F82E74" w:rsidRPr="001771AD" w:rsidRDefault="00F82E74" w:rsidP="00F82E74">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sz w:val="22"/>
          <w:szCs w:val="22"/>
        </w:rPr>
      </w:pPr>
      <w:r w:rsidRPr="001771AD">
        <w:rPr>
          <w:rFonts w:ascii="Cambria" w:hAnsi="Cambria"/>
          <w:sz w:val="22"/>
          <w:szCs w:val="22"/>
        </w:rPr>
        <w:t>It is likely a forgery as the use of dental care items such as toothpaste and toothbrushes only became common in the late 1950s, and so this photograph could not have been taken in 1947-1948</w:t>
      </w:r>
    </w:p>
    <w:p w14:paraId="0C309AAB" w14:textId="77777777" w:rsidR="00F82E74" w:rsidRPr="001771AD" w:rsidRDefault="00F82E74" w:rsidP="00F82E74">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sz w:val="22"/>
          <w:szCs w:val="22"/>
        </w:rPr>
      </w:pPr>
      <w:r w:rsidRPr="001771AD">
        <w:rPr>
          <w:rFonts w:ascii="Cambria" w:hAnsi="Cambria"/>
          <w:sz w:val="22"/>
          <w:szCs w:val="22"/>
        </w:rPr>
        <w:t xml:space="preserve">Due to the fact that colour photographs had not been invented, we are unable to see more fully what life was like in Indian Residential Schools at the time. </w:t>
      </w:r>
    </w:p>
    <w:p w14:paraId="3FAA4A8B" w14:textId="77777777" w:rsidR="00F82E74" w:rsidRPr="001771AD" w:rsidRDefault="00F82E74" w:rsidP="00F82E74">
      <w:pPr>
        <w:pStyle w:val="ListParagraph"/>
        <w:widowControl w:val="0"/>
        <w:numPr>
          <w:ilvl w:val="1"/>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sz w:val="22"/>
          <w:szCs w:val="22"/>
        </w:rPr>
      </w:pPr>
      <w:r w:rsidRPr="001771AD">
        <w:rPr>
          <w:rFonts w:ascii="Cambria" w:hAnsi="Cambria"/>
          <w:sz w:val="22"/>
          <w:szCs w:val="22"/>
        </w:rPr>
        <w:t xml:space="preserve">It was likely taken by an adult employee of St. Philip’s Indian Residential School and may intentionally be trying to portray life in residential schools as a positive experience. </w:t>
      </w:r>
    </w:p>
    <w:p w14:paraId="02FA87B9" w14:textId="77777777" w:rsidR="00F82E74" w:rsidRPr="001771AD"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p>
    <w:p w14:paraId="603573C9" w14:textId="77777777" w:rsidR="00F82E74" w:rsidRPr="00FF5C4B" w:rsidRDefault="00F82E74" w:rsidP="00F82E74">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0"/>
        <w:rPr>
          <w:rFonts w:ascii="Cambria" w:hAnsi="Cambria"/>
          <w:b/>
          <w:bCs/>
          <w:sz w:val="22"/>
          <w:szCs w:val="22"/>
        </w:rPr>
      </w:pPr>
      <w:r w:rsidRPr="001771AD">
        <w:rPr>
          <w:rFonts w:ascii="Cambria" w:hAnsi="Cambria"/>
          <w:b/>
          <w:bCs/>
          <w:sz w:val="22"/>
          <w:szCs w:val="22"/>
        </w:rPr>
        <w:t>Explain your reasoning below:</w:t>
      </w:r>
    </w:p>
    <w:p w14:paraId="54F9F07C" w14:textId="77777777" w:rsidR="00F82E74" w:rsidRDefault="00F82E74"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bl>
      <w:tblPr>
        <w:tblStyle w:val="TableGrid"/>
        <w:tblpPr w:leftFromText="180" w:rightFromText="180" w:vertAnchor="text" w:horzAnchor="margin" w:tblpXSpec="center" w:tblpY="-119"/>
        <w:tblW w:w="8793" w:type="dxa"/>
        <w:shd w:val="solid" w:color="auto" w:fill="auto"/>
        <w:tblLook w:val="04A0" w:firstRow="1" w:lastRow="0" w:firstColumn="1" w:lastColumn="0" w:noHBand="0" w:noVBand="1"/>
      </w:tblPr>
      <w:tblGrid>
        <w:gridCol w:w="8793"/>
      </w:tblGrid>
      <w:tr w:rsidR="007F2483" w14:paraId="04478D38" w14:textId="77777777" w:rsidTr="00C3291D">
        <w:trPr>
          <w:trHeight w:val="514"/>
        </w:trPr>
        <w:tc>
          <w:tcPr>
            <w:tcW w:w="8793" w:type="dxa"/>
            <w:shd w:val="solid" w:color="auto" w:fill="auto"/>
          </w:tcPr>
          <w:p w14:paraId="2AF14096" w14:textId="2314E4CA" w:rsidR="007F2483" w:rsidRDefault="007F2483"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G4: Contextualization - </w:t>
            </w:r>
            <w:r w:rsidRPr="00A23FA4">
              <w:rPr>
                <w:rFonts w:ascii="Rockwell" w:hAnsi="Rockwell"/>
                <w:b/>
                <w:bCs/>
              </w:rPr>
              <w:t>Cognitive Demand</w:t>
            </w:r>
            <w:r>
              <w:rPr>
                <w:rFonts w:ascii="Rockwell" w:hAnsi="Rockwell"/>
                <w:b/>
                <w:bCs/>
              </w:rPr>
              <w:t>: Knows What Contextualizing  Is</w:t>
            </w:r>
          </w:p>
        </w:tc>
      </w:tr>
    </w:tbl>
    <w:p w14:paraId="22E2AF1D" w14:textId="23E177C8" w:rsidR="007F2483" w:rsidRPr="00840DEE" w:rsidRDefault="007F2483" w:rsidP="007F2483">
      <w:pPr>
        <w:ind w:right="4"/>
        <w:rPr>
          <w:rFonts w:ascii="Cambria" w:hAnsi="Cambria"/>
        </w:rPr>
      </w:pPr>
      <w:r w:rsidRPr="00840DEE">
        <w:rPr>
          <w:rFonts w:ascii="Cambria" w:hAnsi="Cambria"/>
          <w:noProof/>
        </w:rPr>
        <mc:AlternateContent>
          <mc:Choice Requires="wps">
            <w:drawing>
              <wp:anchor distT="0" distB="0" distL="114300" distR="114300" simplePos="0" relativeHeight="251793408" behindDoc="0" locked="0" layoutInCell="1" allowOverlap="1" wp14:anchorId="6839F9CB" wp14:editId="114AC19A">
                <wp:simplePos x="0" y="0"/>
                <wp:positionH relativeFrom="column">
                  <wp:posOffset>207645</wp:posOffset>
                </wp:positionH>
                <wp:positionV relativeFrom="paragraph">
                  <wp:posOffset>592455</wp:posOffset>
                </wp:positionV>
                <wp:extent cx="5537200" cy="3213735"/>
                <wp:effectExtent l="0" t="0" r="0" b="0"/>
                <wp:wrapSquare wrapText="bothSides"/>
                <wp:docPr id="414104224" name="Text Box 1"/>
                <wp:cNvGraphicFramePr/>
                <a:graphic xmlns:a="http://schemas.openxmlformats.org/drawingml/2006/main">
                  <a:graphicData uri="http://schemas.microsoft.com/office/word/2010/wordprocessingShape">
                    <wps:wsp>
                      <wps:cNvSpPr txBox="1"/>
                      <wps:spPr>
                        <a:xfrm>
                          <a:off x="0" y="0"/>
                          <a:ext cx="5537200" cy="3213735"/>
                        </a:xfrm>
                        <a:prstGeom prst="rect">
                          <a:avLst/>
                        </a:prstGeom>
                        <a:solidFill>
                          <a:schemeClr val="bg2"/>
                        </a:solidFill>
                        <a:ln w="6350">
                          <a:noFill/>
                        </a:ln>
                      </wps:spPr>
                      <wps:txbx>
                        <w:txbxContent>
                          <w:p w14:paraId="54CB609E" w14:textId="77777777" w:rsidR="007F2483" w:rsidRPr="008D45CF" w:rsidRDefault="007F2483" w:rsidP="007F2483">
                            <w:pPr>
                              <w:ind w:right="452"/>
                              <w:rPr>
                                <w:rFonts w:ascii="Cambria" w:hAnsi="Cambria"/>
                              </w:rPr>
                            </w:pPr>
                            <w:r w:rsidRPr="008D45CF">
                              <w:rPr>
                                <w:rFonts w:ascii="Cambria" w:hAnsi="Cambria"/>
                              </w:rPr>
                              <w:t>Contextualization helps historians understand the broader circumstances in which a historical event, source, or account was created. It involves situating a source within its historical context by considering the social, political, economic, and cultural conditions of the time.</w:t>
                            </w:r>
                          </w:p>
                          <w:p w14:paraId="1946795F" w14:textId="77777777" w:rsidR="007F2483" w:rsidRPr="008D45CF" w:rsidRDefault="007F2483" w:rsidP="007F2483">
                            <w:pPr>
                              <w:ind w:right="452"/>
                              <w:rPr>
                                <w:rFonts w:ascii="Cambria" w:hAnsi="Cambria"/>
                              </w:rPr>
                            </w:pPr>
                          </w:p>
                          <w:p w14:paraId="3FAB0189" w14:textId="77777777" w:rsidR="007F2483" w:rsidRPr="008D45CF" w:rsidRDefault="007F2483" w:rsidP="007F2483">
                            <w:pPr>
                              <w:ind w:right="452"/>
                              <w:rPr>
                                <w:rFonts w:ascii="Cambria" w:hAnsi="Cambria"/>
                              </w:rPr>
                            </w:pPr>
                            <w:r w:rsidRPr="008D45CF">
                              <w:rPr>
                                <w:rFonts w:ascii="Cambria" w:hAnsi="Cambria"/>
                              </w:rPr>
                              <w:t>When historians contextualize a source, they ask questions such as:</w:t>
                            </w:r>
                          </w:p>
                          <w:p w14:paraId="1E66BE50" w14:textId="77777777" w:rsidR="007F2483" w:rsidRPr="008D45CF" w:rsidRDefault="007F2483" w:rsidP="007F2483">
                            <w:pPr>
                              <w:ind w:right="452"/>
                              <w:rPr>
                                <w:rFonts w:ascii="Cambria" w:hAnsi="Cambria"/>
                              </w:rPr>
                            </w:pPr>
                          </w:p>
                          <w:p w14:paraId="669FB8DC" w14:textId="77777777" w:rsidR="007F2483" w:rsidRPr="008D45CF" w:rsidRDefault="007F2483" w:rsidP="007F2483">
                            <w:pPr>
                              <w:pStyle w:val="ListParagraph"/>
                              <w:numPr>
                                <w:ilvl w:val="0"/>
                                <w:numId w:val="32"/>
                              </w:numPr>
                              <w:spacing w:before="0" w:after="0"/>
                              <w:ind w:right="452"/>
                              <w:rPr>
                                <w:rFonts w:ascii="Cambria" w:hAnsi="Cambria"/>
                              </w:rPr>
                            </w:pPr>
                            <w:r w:rsidRPr="008D45CF">
                              <w:rPr>
                                <w:rFonts w:ascii="Cambria" w:hAnsi="Cambria"/>
                              </w:rPr>
                              <w:t xml:space="preserve">What was happening at the time this source was created? What was happening from a global or national perspective, but also from perhaps a local or even personal perspective of the source’s creator. </w:t>
                            </w:r>
                          </w:p>
                          <w:p w14:paraId="1883B9CC" w14:textId="77777777" w:rsidR="007F2483" w:rsidRPr="008D45CF" w:rsidRDefault="007F2483" w:rsidP="007F2483">
                            <w:pPr>
                              <w:pStyle w:val="ListParagraph"/>
                              <w:numPr>
                                <w:ilvl w:val="0"/>
                                <w:numId w:val="32"/>
                              </w:numPr>
                              <w:spacing w:before="0" w:after="0"/>
                              <w:ind w:right="452"/>
                              <w:rPr>
                                <w:rFonts w:ascii="Cambria" w:hAnsi="Cambria"/>
                              </w:rPr>
                            </w:pPr>
                            <w:r w:rsidRPr="008D45CF">
                              <w:rPr>
                                <w:rFonts w:ascii="Cambria" w:hAnsi="Cambria"/>
                              </w:rPr>
                              <w:t>How might the events, beliefs, or conditions of that time shape the source's content?</w:t>
                            </w:r>
                          </w:p>
                          <w:p w14:paraId="107B93D7" w14:textId="77777777" w:rsidR="007F2483" w:rsidRPr="008D45CF" w:rsidRDefault="007F2483" w:rsidP="007F2483">
                            <w:pPr>
                              <w:ind w:right="452"/>
                              <w:rPr>
                                <w:rFonts w:ascii="Cambria" w:hAnsi="Cambria"/>
                              </w:rPr>
                            </w:pPr>
                          </w:p>
                          <w:p w14:paraId="6FE35294" w14:textId="77777777" w:rsidR="007F2483" w:rsidRPr="008D45CF" w:rsidRDefault="007F2483" w:rsidP="007F2483">
                            <w:pPr>
                              <w:ind w:right="452"/>
                              <w:rPr>
                                <w:rFonts w:ascii="Cambria" w:hAnsi="Cambria"/>
                              </w:rPr>
                            </w:pPr>
                            <w:r w:rsidRPr="008D45CF">
                              <w:rPr>
                                <w:rFonts w:ascii="Cambria" w:hAnsi="Cambria"/>
                              </w:rPr>
                              <w:t xml:space="preserve">By understanding the context in which a source was produced, historians can better interpret its meaning and significance. </w:t>
                            </w:r>
                          </w:p>
                          <w:p w14:paraId="7EE3EFCC" w14:textId="77777777" w:rsidR="007F2483" w:rsidRPr="00BF0B88" w:rsidRDefault="007F2483" w:rsidP="007F2483">
                            <w:pPr>
                              <w:rPr>
                                <w:rFonts w:ascii="Cambria" w:hAnsi="Cambria"/>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9F9CB" id="_x0000_s1045" type="#_x0000_t202" style="position:absolute;left:0;text-align:left;margin-left:16.35pt;margin-top:46.65pt;width:436pt;height:253.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RcpMQIAAF0EAAAOAAAAZHJzL2Uyb0RvYy54bWysVE1vGyEQvVfqf0Dc6/Vn0qy8jlxHripZ&#13;&#10;SSSnyhmz4EViGQrYu+6v78CuYzftqeoFD8zsY+a9h+f3ba3JUTivwBR0NBhSIgyHUpl9Qb+/rD99&#13;&#10;psQHZkqmwYiCnoSn94uPH+aNzcUYKtClcARBjM8bW9AqBJtnmeeVqJkfgBUGkxJczQJu3T4rHWsQ&#13;&#10;vdbZeDi8yRpwpXXAhfd4+tAl6SLhSyl4eJLSi0B0QbG3kFaX1l1cs8Wc5XvHbKV43wb7hy5qpgxe&#13;&#10;+gb1wAIjB6f+gKoVd+BBhgGHOgMpFRdpBpxmNHw3zbZiVqRZkBxv32jy/w+WPx639tmR0H6BFgWM&#13;&#10;hDTW5x4P4zytdHX8xU4J5pHC0xttog2E4+FsNrlFLSjhmJuMR5PbySziZJfPrfPhq4CaxKCgDnVJ&#13;&#10;dLHjxoeu9FwSb/OgVblWWqdN9IJYaUeODFXc7cc9+G9V2pCmoDeT2TABG4ifd8jaYC+XoWIU2l1L&#13;&#10;VIkD350n3kF5QiIcdB7xlq8VNrthPjwzh6bAAdHo4QkXqQEvgz6ipAL382/nsR61wiwlDZqsoP7H&#13;&#10;gTlBif5mUMW70XQaXZk20xmySIm7zuyuM+ZQrwAZGOGTsjyFsT7ocygd1K/4HpbxVkwxw/HugoZz&#13;&#10;uAqd9fE9cbFcpiL0oWVhY7aWR+jIeJTipX1lzvZ6BZT6Ec52ZPk72bra+KWB5SGAVEnTSHTHas8/&#13;&#10;eji5on9v8ZFc71PV5V9h8QsAAP//AwBQSwMEFAAGAAgAAAAhAJG1At/jAAAADgEAAA8AAABkcnMv&#13;&#10;ZG93bnJldi54bWxMT01PwzAMvSPxHyIjcWMp7YC1azohJjQJCSG6Xbh5jWkLTVIl2Vb49ZgTXCzZ&#13;&#10;7/l9lKvJDOJIPvTOKrieJSDINk73tlWw2z5eLUCEiFbj4Cwp+KIAq+r8rMRCu5N9pWMdW8EiNhSo&#13;&#10;oItxLKQMTUcGw8yNZBl7d95g5NW3Uns8sbgZZJokt9Jgb9mhw5EeOmo+64NR8OZfMDQfod5s25Qw&#13;&#10;fd58P60zpS4vpvWSx/0SRKQp/n3AbwfODxUH27uD1UEMCrL0jpkK8iwDwXiezPmwV3CT53OQVSn/&#13;&#10;16h+AAAA//8DAFBLAQItABQABgAIAAAAIQC2gziS/gAAAOEBAAATAAAAAAAAAAAAAAAAAAAAAABb&#13;&#10;Q29udGVudF9UeXBlc10ueG1sUEsBAi0AFAAGAAgAAAAhADj9If/WAAAAlAEAAAsAAAAAAAAAAAAA&#13;&#10;AAAALwEAAF9yZWxzLy5yZWxzUEsBAi0AFAAGAAgAAAAhAI7dFykxAgAAXQQAAA4AAAAAAAAAAAAA&#13;&#10;AAAALgIAAGRycy9lMm9Eb2MueG1sUEsBAi0AFAAGAAgAAAAhAJG1At/jAAAADgEAAA8AAAAAAAAA&#13;&#10;AAAAAAAAiwQAAGRycy9kb3ducmV2LnhtbFBLBQYAAAAABAAEAPMAAACbBQAAAAA=&#13;&#10;" fillcolor="#e8e8e8 [3214]" stroked="f" strokeweight=".5pt">
                <v:textbox>
                  <w:txbxContent>
                    <w:p w14:paraId="54CB609E" w14:textId="77777777" w:rsidR="007F2483" w:rsidRPr="008D45CF" w:rsidRDefault="007F2483" w:rsidP="007F2483">
                      <w:pPr>
                        <w:ind w:right="452"/>
                        <w:rPr>
                          <w:rFonts w:ascii="Cambria" w:hAnsi="Cambria"/>
                        </w:rPr>
                      </w:pPr>
                      <w:r w:rsidRPr="008D45CF">
                        <w:rPr>
                          <w:rFonts w:ascii="Cambria" w:hAnsi="Cambria"/>
                        </w:rPr>
                        <w:t>Contextualization helps historians understand the broader circumstances in which a historical event, source, or account was created. It involves situating a source within its historical context by considering the social, political, economic, and cultural conditions of the time.</w:t>
                      </w:r>
                    </w:p>
                    <w:p w14:paraId="1946795F" w14:textId="77777777" w:rsidR="007F2483" w:rsidRPr="008D45CF" w:rsidRDefault="007F2483" w:rsidP="007F2483">
                      <w:pPr>
                        <w:ind w:right="452"/>
                        <w:rPr>
                          <w:rFonts w:ascii="Cambria" w:hAnsi="Cambria"/>
                        </w:rPr>
                      </w:pPr>
                    </w:p>
                    <w:p w14:paraId="3FAB0189" w14:textId="77777777" w:rsidR="007F2483" w:rsidRPr="008D45CF" w:rsidRDefault="007F2483" w:rsidP="007F2483">
                      <w:pPr>
                        <w:ind w:right="452"/>
                        <w:rPr>
                          <w:rFonts w:ascii="Cambria" w:hAnsi="Cambria"/>
                        </w:rPr>
                      </w:pPr>
                      <w:r w:rsidRPr="008D45CF">
                        <w:rPr>
                          <w:rFonts w:ascii="Cambria" w:hAnsi="Cambria"/>
                        </w:rPr>
                        <w:t>When historians contextualize a source, they ask questions such as:</w:t>
                      </w:r>
                    </w:p>
                    <w:p w14:paraId="1E66BE50" w14:textId="77777777" w:rsidR="007F2483" w:rsidRPr="008D45CF" w:rsidRDefault="007F2483" w:rsidP="007F2483">
                      <w:pPr>
                        <w:ind w:right="452"/>
                        <w:rPr>
                          <w:rFonts w:ascii="Cambria" w:hAnsi="Cambria"/>
                        </w:rPr>
                      </w:pPr>
                    </w:p>
                    <w:p w14:paraId="669FB8DC" w14:textId="77777777" w:rsidR="007F2483" w:rsidRPr="008D45CF" w:rsidRDefault="007F2483" w:rsidP="007F2483">
                      <w:pPr>
                        <w:pStyle w:val="ListParagraph"/>
                        <w:numPr>
                          <w:ilvl w:val="0"/>
                          <w:numId w:val="32"/>
                        </w:numPr>
                        <w:spacing w:before="0" w:after="0"/>
                        <w:ind w:right="452"/>
                        <w:rPr>
                          <w:rFonts w:ascii="Cambria" w:hAnsi="Cambria"/>
                        </w:rPr>
                      </w:pPr>
                      <w:r w:rsidRPr="008D45CF">
                        <w:rPr>
                          <w:rFonts w:ascii="Cambria" w:hAnsi="Cambria"/>
                        </w:rPr>
                        <w:t xml:space="preserve">What was happening at the time this source was created? What was happening from a global or national perspective, but also from perhaps a local or even personal perspective of the source’s creator. </w:t>
                      </w:r>
                    </w:p>
                    <w:p w14:paraId="1883B9CC" w14:textId="77777777" w:rsidR="007F2483" w:rsidRPr="008D45CF" w:rsidRDefault="007F2483" w:rsidP="007F2483">
                      <w:pPr>
                        <w:pStyle w:val="ListParagraph"/>
                        <w:numPr>
                          <w:ilvl w:val="0"/>
                          <w:numId w:val="32"/>
                        </w:numPr>
                        <w:spacing w:before="0" w:after="0"/>
                        <w:ind w:right="452"/>
                        <w:rPr>
                          <w:rFonts w:ascii="Cambria" w:hAnsi="Cambria"/>
                        </w:rPr>
                      </w:pPr>
                      <w:r w:rsidRPr="008D45CF">
                        <w:rPr>
                          <w:rFonts w:ascii="Cambria" w:hAnsi="Cambria"/>
                        </w:rPr>
                        <w:t>How might the events, beliefs, or conditions of that time shape the source's content?</w:t>
                      </w:r>
                    </w:p>
                    <w:p w14:paraId="107B93D7" w14:textId="77777777" w:rsidR="007F2483" w:rsidRPr="008D45CF" w:rsidRDefault="007F2483" w:rsidP="007F2483">
                      <w:pPr>
                        <w:ind w:right="452"/>
                        <w:rPr>
                          <w:rFonts w:ascii="Cambria" w:hAnsi="Cambria"/>
                        </w:rPr>
                      </w:pPr>
                    </w:p>
                    <w:p w14:paraId="6FE35294" w14:textId="77777777" w:rsidR="007F2483" w:rsidRPr="008D45CF" w:rsidRDefault="007F2483" w:rsidP="007F2483">
                      <w:pPr>
                        <w:ind w:right="452"/>
                        <w:rPr>
                          <w:rFonts w:ascii="Cambria" w:hAnsi="Cambria"/>
                        </w:rPr>
                      </w:pPr>
                      <w:r w:rsidRPr="008D45CF">
                        <w:rPr>
                          <w:rFonts w:ascii="Cambria" w:hAnsi="Cambria"/>
                        </w:rPr>
                        <w:t xml:space="preserve">By understanding the context in which a source was produced, historians can better interpret its meaning and significance. </w:t>
                      </w:r>
                    </w:p>
                    <w:p w14:paraId="7EE3EFCC" w14:textId="77777777" w:rsidR="007F2483" w:rsidRPr="00BF0B88" w:rsidRDefault="007F2483" w:rsidP="007F2483">
                      <w:pPr>
                        <w:rPr>
                          <w:rFonts w:ascii="Cambria" w:hAnsi="Cambria"/>
                          <w:i/>
                          <w:iCs/>
                        </w:rPr>
                      </w:pPr>
                    </w:p>
                  </w:txbxContent>
                </v:textbox>
                <w10:wrap type="square"/>
              </v:shape>
            </w:pict>
          </mc:Fallback>
        </mc:AlternateContent>
      </w:r>
      <w:r>
        <w:rPr>
          <w:noProof/>
        </w:rPr>
        <w:drawing>
          <wp:anchor distT="0" distB="0" distL="114300" distR="114300" simplePos="0" relativeHeight="251794432" behindDoc="0" locked="0" layoutInCell="1" allowOverlap="1" wp14:anchorId="1B9A084D" wp14:editId="6B795104">
            <wp:simplePos x="0" y="0"/>
            <wp:positionH relativeFrom="column">
              <wp:posOffset>304165</wp:posOffset>
            </wp:positionH>
            <wp:positionV relativeFrom="paragraph">
              <wp:posOffset>67310</wp:posOffset>
            </wp:positionV>
            <wp:extent cx="319405" cy="307340"/>
            <wp:effectExtent l="0" t="0" r="0" b="0"/>
            <wp:wrapSquare wrapText="bothSides"/>
            <wp:docPr id="440556505" name="Picture 44055650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45" cstate="print">
                      <a:extLst>
                        <a:ext uri="{28A0092B-C50C-407E-A947-70E740481C1C}">
                          <a14:useLocalDpi xmlns:a14="http://schemas.microsoft.com/office/drawing/2010/main" val="0"/>
                        </a:ext>
                      </a:extLst>
                    </a:blip>
                    <a:srcRect l="7316" r="36505" b="3881"/>
                    <a:stretch/>
                  </pic:blipFill>
                  <pic:spPr bwMode="auto">
                    <a:xfrm>
                      <a:off x="0" y="0"/>
                      <a:ext cx="319405" cy="30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DEE">
        <w:rPr>
          <w:rFonts w:ascii="Cambria" w:hAnsi="Cambria"/>
          <w:b/>
          <w:bCs/>
        </w:rPr>
        <w:t xml:space="preserve">Directions: </w:t>
      </w:r>
      <w:r w:rsidRPr="00840DEE">
        <w:rPr>
          <w:rFonts w:ascii="Cambria" w:hAnsi="Cambria"/>
        </w:rPr>
        <w:t>The text below describes how historians</w:t>
      </w:r>
      <w:r>
        <w:rPr>
          <w:rFonts w:ascii="Cambria" w:hAnsi="Cambria"/>
        </w:rPr>
        <w:t xml:space="preserve"> contextualize</w:t>
      </w:r>
      <w:r w:rsidRPr="00840DEE">
        <w:rPr>
          <w:rFonts w:ascii="Cambria" w:hAnsi="Cambria"/>
        </w:rPr>
        <w:t xml:space="preserve"> traces and accounts of th</w:t>
      </w:r>
      <w:r>
        <w:rPr>
          <w:rFonts w:ascii="Cambria" w:hAnsi="Cambria"/>
        </w:rPr>
        <w:t>e</w:t>
      </w:r>
      <w:r w:rsidRPr="00840DEE">
        <w:rPr>
          <w:rFonts w:ascii="Cambria" w:hAnsi="Cambria"/>
        </w:rPr>
        <w:t xml:space="preserve"> past.  After reading the passage, answer the questions below. </w:t>
      </w:r>
    </w:p>
    <w:p w14:paraId="6B0524FD" w14:textId="77777777" w:rsidR="007F2483" w:rsidRPr="00840DEE" w:rsidRDefault="007F2483" w:rsidP="007F2483">
      <w:pPr>
        <w:ind w:left="0"/>
        <w:rPr>
          <w:rFonts w:ascii="Cambria" w:hAnsi="Cambria"/>
        </w:rPr>
      </w:pPr>
    </w:p>
    <w:p w14:paraId="3F68FDE3" w14:textId="77777777" w:rsidR="007F2483" w:rsidRPr="008D45CF" w:rsidRDefault="007F2483" w:rsidP="007F2483">
      <w:pPr>
        <w:pStyle w:val="ListParagraph"/>
        <w:numPr>
          <w:ilvl w:val="0"/>
          <w:numId w:val="31"/>
        </w:numPr>
        <w:spacing w:before="0" w:after="0"/>
        <w:ind w:right="452"/>
        <w:rPr>
          <w:rFonts w:ascii="Cambria" w:hAnsi="Cambria"/>
        </w:rPr>
      </w:pPr>
      <w:r w:rsidRPr="008D45CF">
        <w:rPr>
          <w:rFonts w:ascii="Cambria" w:hAnsi="Cambria"/>
        </w:rPr>
        <w:t>What does "contextualization" mean in the context of historical research?</w:t>
      </w:r>
    </w:p>
    <w:p w14:paraId="39E0D098"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The process of memorizing historical dates and figures.</w:t>
      </w:r>
    </w:p>
    <w:p w14:paraId="00AF3CFA"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Using background knowledge to better understand historical sources</w:t>
      </w:r>
    </w:p>
    <w:p w14:paraId="5DC2E98F"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The method of rewriting history based on modern perspectives.</w:t>
      </w:r>
    </w:p>
    <w:p w14:paraId="1986E945" w14:textId="77777777" w:rsidR="007F2483" w:rsidRDefault="007F2483" w:rsidP="007F2483">
      <w:pPr>
        <w:pStyle w:val="ListParagraph"/>
        <w:numPr>
          <w:ilvl w:val="1"/>
          <w:numId w:val="31"/>
        </w:numPr>
        <w:spacing w:before="0" w:after="0"/>
        <w:ind w:right="452"/>
        <w:rPr>
          <w:rFonts w:ascii="Cambria" w:hAnsi="Cambria"/>
        </w:rPr>
      </w:pPr>
      <w:r w:rsidRPr="008D45CF">
        <w:rPr>
          <w:rFonts w:ascii="Cambria" w:hAnsi="Cambria"/>
        </w:rPr>
        <w:t xml:space="preserve">Assessing whether or not sources agree or conflict with each other. </w:t>
      </w:r>
    </w:p>
    <w:p w14:paraId="67AFC498" w14:textId="77777777" w:rsidR="007F2483" w:rsidRPr="008D45CF" w:rsidRDefault="007F2483" w:rsidP="007F2483">
      <w:pPr>
        <w:pStyle w:val="ListParagraph"/>
        <w:ind w:left="1440" w:right="452"/>
        <w:rPr>
          <w:rFonts w:ascii="Cambria" w:hAnsi="Cambria"/>
        </w:rPr>
      </w:pPr>
    </w:p>
    <w:p w14:paraId="5D15F4D3" w14:textId="77777777" w:rsidR="007F2483" w:rsidRPr="008D45CF" w:rsidRDefault="007F2483" w:rsidP="007F2483">
      <w:pPr>
        <w:pStyle w:val="ListParagraph"/>
        <w:numPr>
          <w:ilvl w:val="0"/>
          <w:numId w:val="31"/>
        </w:numPr>
        <w:spacing w:before="0" w:after="0"/>
        <w:ind w:right="452"/>
        <w:rPr>
          <w:rFonts w:ascii="Cambria" w:hAnsi="Cambria"/>
        </w:rPr>
      </w:pPr>
      <w:r w:rsidRPr="008D45CF">
        <w:rPr>
          <w:rFonts w:ascii="Cambria" w:hAnsi="Cambria"/>
        </w:rPr>
        <w:t>Which of the following is NOT an example of an effective contextualization question?</w:t>
      </w:r>
    </w:p>
    <w:p w14:paraId="2E5E3B4A"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What events were occurring when this source was created?</w:t>
      </w:r>
    </w:p>
    <w:p w14:paraId="70154A4A"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How do social and political conditions of the time influence this source?</w:t>
      </w:r>
    </w:p>
    <w:p w14:paraId="7BCFF2DD"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Is this source a trace or account?</w:t>
      </w:r>
    </w:p>
    <w:p w14:paraId="73A4FD65" w14:textId="77777777" w:rsidR="007F2483" w:rsidRPr="008D45CF" w:rsidRDefault="007F2483" w:rsidP="007F2483">
      <w:pPr>
        <w:pStyle w:val="ListParagraph"/>
        <w:numPr>
          <w:ilvl w:val="1"/>
          <w:numId w:val="31"/>
        </w:numPr>
        <w:spacing w:before="0" w:after="0"/>
        <w:ind w:right="452"/>
        <w:rPr>
          <w:rFonts w:ascii="Cambria" w:hAnsi="Cambria"/>
        </w:rPr>
      </w:pPr>
      <w:r w:rsidRPr="008D45CF">
        <w:rPr>
          <w:rFonts w:ascii="Cambria" w:hAnsi="Cambria"/>
        </w:rPr>
        <w:t>What likely motivated the author of this source to write it?</w:t>
      </w:r>
    </w:p>
    <w:p w14:paraId="20C915CA" w14:textId="6E191F1C" w:rsidR="007F2483" w:rsidRPr="00831190" w:rsidRDefault="007F2483" w:rsidP="00F82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sectPr w:rsidR="007F2483" w:rsidRPr="00831190" w:rsidSect="00F82E7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7380A6" w14:textId="77777777" w:rsidR="00F82E74" w:rsidRDefault="00F82E74" w:rsidP="00412ABE">
      <w:pPr>
        <w:ind w:left="0" w:right="452"/>
      </w:pPr>
    </w:p>
    <w:tbl>
      <w:tblPr>
        <w:tblStyle w:val="TableGrid"/>
        <w:tblW w:w="9498" w:type="dxa"/>
        <w:tblInd w:w="562" w:type="dxa"/>
        <w:shd w:val="solid" w:color="auto" w:fill="auto"/>
        <w:tblLook w:val="04A0" w:firstRow="1" w:lastRow="0" w:firstColumn="1" w:lastColumn="0" w:noHBand="0" w:noVBand="1"/>
      </w:tblPr>
      <w:tblGrid>
        <w:gridCol w:w="9498"/>
      </w:tblGrid>
      <w:tr w:rsidR="00412ABE" w14:paraId="7BB56335" w14:textId="77777777" w:rsidTr="0002238F">
        <w:trPr>
          <w:trHeight w:val="462"/>
        </w:trPr>
        <w:tc>
          <w:tcPr>
            <w:tcW w:w="9498" w:type="dxa"/>
            <w:shd w:val="solid" w:color="auto" w:fill="auto"/>
          </w:tcPr>
          <w:p w14:paraId="6A4888CF" w14:textId="1252C8CC" w:rsidR="00412ABE" w:rsidRDefault="007F2483"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G4: </w:t>
            </w:r>
            <w:r w:rsidR="00412ABE">
              <w:rPr>
                <w:rFonts w:ascii="Rockwell" w:hAnsi="Rockwell"/>
                <w:b/>
                <w:bCs/>
              </w:rPr>
              <w:t xml:space="preserve">Contextualization - </w:t>
            </w:r>
            <w:r w:rsidR="00412ABE" w:rsidRPr="00A23FA4">
              <w:rPr>
                <w:rFonts w:ascii="Rockwell" w:hAnsi="Rockwell"/>
                <w:b/>
                <w:bCs/>
              </w:rPr>
              <w:t>Cognitive Demand</w:t>
            </w:r>
            <w:r w:rsidR="00412ABE">
              <w:rPr>
                <w:rFonts w:ascii="Rockwell" w:hAnsi="Rockwell"/>
                <w:b/>
                <w:bCs/>
              </w:rPr>
              <w:t xml:space="preserve">: </w:t>
            </w:r>
            <w:r w:rsidR="00412ABE" w:rsidRPr="00E4195F">
              <w:rPr>
                <w:rFonts w:ascii="Rockwell" w:hAnsi="Rockwell"/>
                <w:b/>
                <w:bCs/>
              </w:rPr>
              <w:t>Connects source to, and recognizes influence of, broader historical contexts on the content of a source</w:t>
            </w:r>
            <w:r w:rsidR="00412ABE">
              <w:rPr>
                <w:rFonts w:ascii="Rockwell" w:hAnsi="Rockwell"/>
                <w:b/>
                <w:bCs/>
              </w:rPr>
              <w:t xml:space="preserve"> </w:t>
            </w:r>
          </w:p>
        </w:tc>
      </w:tr>
    </w:tbl>
    <w:p w14:paraId="78ABEBAD" w14:textId="77777777" w:rsidR="00412ABE" w:rsidRDefault="00412ABE" w:rsidP="007F2483">
      <w:pPr>
        <w:ind w:right="877"/>
      </w:pPr>
    </w:p>
    <w:p w14:paraId="767D3C9D" w14:textId="77777777" w:rsidR="00412ABE" w:rsidRPr="00E4195F" w:rsidRDefault="00412ABE" w:rsidP="007F2483">
      <w:pPr>
        <w:ind w:right="877"/>
        <w:rPr>
          <w:sz w:val="20"/>
          <w:szCs w:val="20"/>
        </w:rPr>
      </w:pPr>
      <w:r w:rsidRPr="00E4195F">
        <w:rPr>
          <w:rFonts w:ascii="Cambria" w:hAnsi="Cambria" w:cs="Calibri"/>
          <w:noProof/>
          <w:sz w:val="20"/>
          <w:szCs w:val="20"/>
        </w:rPr>
        <w:drawing>
          <wp:anchor distT="0" distB="0" distL="114300" distR="114300" simplePos="0" relativeHeight="251767808" behindDoc="0" locked="0" layoutInCell="1" allowOverlap="1" wp14:anchorId="2172CF37" wp14:editId="2F61AC34">
            <wp:simplePos x="0" y="0"/>
            <wp:positionH relativeFrom="column">
              <wp:posOffset>385483</wp:posOffset>
            </wp:positionH>
            <wp:positionV relativeFrom="paragraph">
              <wp:posOffset>46355</wp:posOffset>
            </wp:positionV>
            <wp:extent cx="301625" cy="301625"/>
            <wp:effectExtent l="0" t="0" r="3175" b="3175"/>
            <wp:wrapSquare wrapText="bothSides"/>
            <wp:docPr id="1903133930"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3D8B3B1C" w14:textId="77777777" w:rsidR="00412ABE" w:rsidRPr="00E4195F" w:rsidRDefault="00412ABE"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877"/>
        <w:rPr>
          <w:rFonts w:ascii="Cambria" w:hAnsi="Cambria" w:cs="Calibri"/>
          <w:b/>
          <w:bCs/>
          <w:sz w:val="20"/>
          <w:szCs w:val="20"/>
        </w:rPr>
      </w:pPr>
    </w:p>
    <w:p w14:paraId="2167868D" w14:textId="2AA4F3C5" w:rsidR="00412ABE" w:rsidRPr="00E4195F" w:rsidRDefault="00412ABE"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877"/>
        <w:rPr>
          <w:rFonts w:ascii="Cambria" w:hAnsi="Cambria" w:cs="Calibri"/>
          <w:b/>
          <w:bCs/>
          <w:sz w:val="20"/>
          <w:szCs w:val="20"/>
        </w:rPr>
      </w:pPr>
      <w:r w:rsidRPr="00E4195F">
        <w:rPr>
          <w:rFonts w:ascii="Cambria" w:hAnsi="Cambria" w:cs="Calibri"/>
          <w:b/>
          <w:bCs/>
          <w:sz w:val="20"/>
          <w:szCs w:val="20"/>
        </w:rPr>
        <w:t xml:space="preserve">Background Information: </w:t>
      </w:r>
      <w:r w:rsidR="007F2483">
        <w:rPr>
          <w:rFonts w:ascii="Cambria" w:hAnsi="Cambria" w:cs="Calibri"/>
          <w:i/>
          <w:iCs/>
          <w:sz w:val="20"/>
          <w:szCs w:val="20"/>
        </w:rPr>
        <w:t>In 1837 and 1838, Lower and Upper Canada experienced multiple uprisings against the government.</w:t>
      </w:r>
    </w:p>
    <w:p w14:paraId="1BA19FD9" w14:textId="77777777" w:rsidR="00412ABE" w:rsidRPr="00E4195F" w:rsidRDefault="00412ABE" w:rsidP="00412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498" w:type="dxa"/>
        <w:tblInd w:w="567" w:type="dxa"/>
        <w:shd w:val="clear" w:color="auto" w:fill="F2F2F2" w:themeFill="background1" w:themeFillShade="F2"/>
        <w:tblLook w:val="04A0" w:firstRow="1" w:lastRow="0" w:firstColumn="1" w:lastColumn="0" w:noHBand="0" w:noVBand="1"/>
      </w:tblPr>
      <w:tblGrid>
        <w:gridCol w:w="6663"/>
        <w:gridCol w:w="2835"/>
      </w:tblGrid>
      <w:tr w:rsidR="00412ABE" w:rsidRPr="00F75429" w14:paraId="1486D416" w14:textId="77777777" w:rsidTr="000B0E36">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227E0C65" w14:textId="77777777" w:rsidR="00412ABE" w:rsidRPr="00F75429" w:rsidRDefault="00412ABE" w:rsidP="0002238F">
            <w:pPr>
              <w:spacing w:before="120" w:after="120"/>
              <w:ind w:left="284" w:right="452"/>
              <w:rPr>
                <w:rFonts w:ascii="Cambria" w:hAnsi="Cambria"/>
                <w:sz w:val="20"/>
                <w:szCs w:val="20"/>
              </w:rPr>
            </w:pPr>
            <w:r w:rsidRPr="00F75429">
              <w:rPr>
                <w:rFonts w:ascii="Cambria" w:hAnsi="Cambria"/>
                <w:sz w:val="20"/>
                <w:szCs w:val="20"/>
              </w:rPr>
              <w:t xml:space="preserve">Source A: </w:t>
            </w:r>
            <w:r w:rsidRPr="00F75429">
              <w:rPr>
                <w:rFonts w:ascii="Cambria" w:hAnsi="Cambria"/>
                <w:b w:val="0"/>
                <w:bCs w:val="0"/>
                <w:sz w:val="20"/>
                <w:szCs w:val="20"/>
              </w:rPr>
              <w:t>Speech from William Lyon Mackenzie, leader of the Upper Canada Rebellion</w:t>
            </w:r>
          </w:p>
          <w:p w14:paraId="58AE39E2" w14:textId="77777777" w:rsidR="00412ABE" w:rsidRPr="00F75429" w:rsidRDefault="00412ABE" w:rsidP="0002238F">
            <w:pPr>
              <w:spacing w:before="120" w:after="120"/>
              <w:ind w:left="284" w:right="452"/>
              <w:rPr>
                <w:rFonts w:ascii="Cambria" w:hAnsi="Cambria"/>
                <w:b w:val="0"/>
                <w:bCs w:val="0"/>
                <w:sz w:val="20"/>
                <w:szCs w:val="20"/>
              </w:rPr>
            </w:pPr>
            <w:r w:rsidRPr="00F75429">
              <w:rPr>
                <w:rFonts w:ascii="Cambria" w:hAnsi="Cambria"/>
                <w:b w:val="0"/>
                <w:bCs w:val="0"/>
                <w:sz w:val="20"/>
                <w:szCs w:val="20"/>
              </w:rPr>
              <w:t xml:space="preserve">BRAVE CANADIANS! God has put into the bold and honest hearts of our brethren in Lower Canada to revolt - not against “lawful” but against “unlawful" authority. The law says we shall not be taxed without our </w:t>
            </w:r>
            <w:r w:rsidRPr="00F75429">
              <w:rPr>
                <w:rFonts w:ascii="Cambria" w:hAnsi="Cambria"/>
                <w:sz w:val="20"/>
                <w:szCs w:val="20"/>
              </w:rPr>
              <w:t>consent</w:t>
            </w:r>
            <w:r w:rsidRPr="00F75429">
              <w:rPr>
                <w:rFonts w:ascii="Cambria" w:hAnsi="Cambria"/>
                <w:b w:val="0"/>
                <w:bCs w:val="0"/>
                <w:sz w:val="20"/>
                <w:szCs w:val="20"/>
              </w:rPr>
              <w:t xml:space="preserve"> by the voices of the </w:t>
            </w:r>
            <w:r w:rsidRPr="00F75429">
              <w:rPr>
                <w:rFonts w:ascii="Cambria" w:hAnsi="Cambria"/>
                <w:sz w:val="20"/>
                <w:szCs w:val="20"/>
              </w:rPr>
              <w:t>men of our choice</w:t>
            </w:r>
            <w:r w:rsidRPr="00F75429">
              <w:rPr>
                <w:rFonts w:ascii="Cambria" w:hAnsi="Cambria"/>
                <w:b w:val="0"/>
                <w:bCs w:val="0"/>
                <w:sz w:val="20"/>
                <w:szCs w:val="20"/>
              </w:rPr>
              <w:t xml:space="preserve">, but a wicked and </w:t>
            </w:r>
            <w:r w:rsidRPr="00F75429">
              <w:rPr>
                <w:rFonts w:ascii="Cambria" w:hAnsi="Cambria"/>
                <w:sz w:val="20"/>
                <w:szCs w:val="20"/>
              </w:rPr>
              <w:t>tyrannical</w:t>
            </w:r>
            <w:r w:rsidRPr="00F75429">
              <w:rPr>
                <w:rFonts w:ascii="Cambria" w:hAnsi="Cambria"/>
                <w:b w:val="0"/>
                <w:bCs w:val="0"/>
                <w:sz w:val="20"/>
                <w:szCs w:val="20"/>
              </w:rPr>
              <w:t xml:space="preserve"> government has trampled upon that law - robbed the </w:t>
            </w:r>
            <w:r w:rsidRPr="00F75429">
              <w:rPr>
                <w:rFonts w:ascii="Cambria" w:hAnsi="Cambria"/>
                <w:sz w:val="20"/>
                <w:szCs w:val="20"/>
              </w:rPr>
              <w:t>exchequer</w:t>
            </w:r>
            <w:r w:rsidRPr="00F75429">
              <w:rPr>
                <w:rFonts w:ascii="Cambria" w:hAnsi="Cambria"/>
                <w:b w:val="0"/>
                <w:bCs w:val="0"/>
                <w:sz w:val="20"/>
                <w:szCs w:val="20"/>
              </w:rPr>
              <w:t xml:space="preserve"> - divided the </w:t>
            </w:r>
            <w:r w:rsidRPr="00F75429">
              <w:rPr>
                <w:rFonts w:ascii="Cambria" w:hAnsi="Cambria"/>
                <w:sz w:val="20"/>
                <w:szCs w:val="20"/>
              </w:rPr>
              <w:t>plunder</w:t>
            </w:r>
            <w:r w:rsidRPr="00F75429">
              <w:rPr>
                <w:rFonts w:ascii="Cambria" w:hAnsi="Cambria"/>
                <w:b w:val="0"/>
                <w:bCs w:val="0"/>
                <w:sz w:val="20"/>
                <w:szCs w:val="20"/>
              </w:rPr>
              <w:t xml:space="preserve"> - and declared that, regardless of justice they will continue to roll their splendid carriages, and riot in their palaces, at our expense - that we are poor spiritless ignorant peasants, who were born to</w:t>
            </w:r>
            <w:r w:rsidRPr="00F75429">
              <w:rPr>
                <w:rFonts w:ascii="Cambria" w:hAnsi="Cambria"/>
                <w:sz w:val="20"/>
                <w:szCs w:val="20"/>
              </w:rPr>
              <w:t xml:space="preserve"> toil</w:t>
            </w:r>
            <w:r w:rsidRPr="00F75429">
              <w:rPr>
                <w:rFonts w:ascii="Cambria" w:hAnsi="Cambria"/>
                <w:b w:val="0"/>
                <w:bCs w:val="0"/>
                <w:sz w:val="20"/>
                <w:szCs w:val="20"/>
              </w:rPr>
              <w:t xml:space="preserve"> for our betters. But the peasants are beginning to open their eyes and to feel their strength…</w:t>
            </w:r>
          </w:p>
          <w:p w14:paraId="2EEF7FF9" w14:textId="77777777" w:rsidR="00412ABE" w:rsidRPr="00F75429" w:rsidRDefault="00412ABE" w:rsidP="0002238F">
            <w:pPr>
              <w:spacing w:before="120" w:after="120"/>
              <w:ind w:left="284" w:right="452"/>
              <w:rPr>
                <w:rFonts w:ascii="Cambria" w:hAnsi="Cambria"/>
                <w:b w:val="0"/>
                <w:bCs w:val="0"/>
                <w:sz w:val="20"/>
                <w:szCs w:val="20"/>
              </w:rPr>
            </w:pPr>
            <w:r w:rsidRPr="00F75429">
              <w:rPr>
                <w:rFonts w:ascii="Cambria" w:hAnsi="Cambria"/>
                <w:b w:val="0"/>
                <w:bCs w:val="0"/>
                <w:sz w:val="20"/>
                <w:szCs w:val="20"/>
              </w:rPr>
              <w:t xml:space="preserve">CANADIANS! Do you love freedom? I know you do. Do you hate oppression? Who dare deny it?... Then buckle on your </w:t>
            </w:r>
            <w:proofErr w:type="gramStart"/>
            <w:r w:rsidRPr="00F75429">
              <w:rPr>
                <w:rFonts w:ascii="Cambria" w:hAnsi="Cambria"/>
                <w:b w:val="0"/>
                <w:bCs w:val="0"/>
                <w:sz w:val="20"/>
                <w:szCs w:val="20"/>
              </w:rPr>
              <w:t>armor, and</w:t>
            </w:r>
            <w:proofErr w:type="gramEnd"/>
            <w:r w:rsidRPr="00F75429">
              <w:rPr>
                <w:rFonts w:ascii="Cambria" w:hAnsi="Cambria"/>
                <w:b w:val="0"/>
                <w:bCs w:val="0"/>
                <w:sz w:val="20"/>
                <w:szCs w:val="20"/>
              </w:rPr>
              <w:t xml:space="preserve"> put down the villains who oppress and enslave our country. . . . </w:t>
            </w:r>
          </w:p>
        </w:tc>
        <w:tc>
          <w:tcPr>
            <w:tcW w:w="2835" w:type="dxa"/>
            <w:shd w:val="clear" w:color="auto" w:fill="F2F2F2" w:themeFill="background1" w:themeFillShade="F2"/>
          </w:tcPr>
          <w:p w14:paraId="350D4A60"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9EB1353"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8D6E62E" w14:textId="5E40FB2F" w:rsidR="00412ABE" w:rsidRPr="000B0E36" w:rsidRDefault="00412ABE"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C</w:t>
            </w:r>
            <w:r w:rsidRPr="000B0E36">
              <w:rPr>
                <w:rFonts w:ascii="Cambria" w:hAnsi="Cambria" w:cs="Calibri"/>
                <w:i/>
                <w:iCs/>
                <w:sz w:val="20"/>
                <w:szCs w:val="20"/>
              </w:rPr>
              <w:t xml:space="preserve">onsent: </w:t>
            </w:r>
            <w:r w:rsidRPr="000B0E36">
              <w:rPr>
                <w:rFonts w:ascii="Cambria" w:hAnsi="Cambria" w:cs="Calibri"/>
                <w:b w:val="0"/>
                <w:bCs w:val="0"/>
                <w:i/>
                <w:iCs/>
                <w:sz w:val="20"/>
                <w:szCs w:val="20"/>
              </w:rPr>
              <w:t>Agreement</w:t>
            </w:r>
          </w:p>
          <w:p w14:paraId="0D842304" w14:textId="23531B6F" w:rsidR="00412ABE" w:rsidRPr="000B0E36" w:rsidRDefault="00412ABE"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Men of our choice:  </w:t>
            </w:r>
            <w:r w:rsidRPr="000B0E36">
              <w:rPr>
                <w:rFonts w:ascii="Cambria" w:hAnsi="Cambria" w:cs="Calibri"/>
                <w:b w:val="0"/>
                <w:bCs w:val="0"/>
                <w:i/>
                <w:iCs/>
                <w:sz w:val="20"/>
                <w:szCs w:val="20"/>
              </w:rPr>
              <w:t>Democratically elected representatives</w:t>
            </w:r>
          </w:p>
          <w:p w14:paraId="317EA0A4" w14:textId="56F434AE" w:rsidR="00412ABE" w:rsidRPr="000B0E36" w:rsidRDefault="00412ABE"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Tyrannical: </w:t>
            </w:r>
            <w:r w:rsidRPr="000B0E36">
              <w:rPr>
                <w:rFonts w:ascii="Cambria" w:hAnsi="Cambria" w:cs="Calibri"/>
                <w:b w:val="0"/>
                <w:bCs w:val="0"/>
                <w:i/>
                <w:iCs/>
                <w:sz w:val="20"/>
                <w:szCs w:val="20"/>
              </w:rPr>
              <w:t>Oppressive / Undemocratic</w:t>
            </w:r>
          </w:p>
          <w:p w14:paraId="3C4A0C3F" w14:textId="2BA37CE3" w:rsidR="00412ABE" w:rsidRPr="000B0E36" w:rsidRDefault="00412ABE"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Exchequer: </w:t>
            </w:r>
            <w:r w:rsidRPr="000B0E36">
              <w:rPr>
                <w:rFonts w:ascii="Cambria" w:hAnsi="Cambria" w:cs="Calibri"/>
                <w:b w:val="0"/>
                <w:bCs w:val="0"/>
                <w:i/>
                <w:iCs/>
                <w:sz w:val="20"/>
                <w:szCs w:val="20"/>
              </w:rPr>
              <w:t>Treasury</w:t>
            </w:r>
          </w:p>
          <w:p w14:paraId="3365BFF6" w14:textId="39FAD34D" w:rsidR="00412ABE" w:rsidRPr="000B0E36" w:rsidRDefault="00412ABE"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Plunder:  </w:t>
            </w:r>
            <w:r w:rsidRPr="000B0E36">
              <w:rPr>
                <w:rFonts w:ascii="Cambria" w:hAnsi="Cambria" w:cs="Calibri"/>
                <w:b w:val="0"/>
                <w:bCs w:val="0"/>
                <w:i/>
                <w:iCs/>
                <w:sz w:val="20"/>
                <w:szCs w:val="20"/>
              </w:rPr>
              <w:t>Loot / Wealth gained by stealing</w:t>
            </w:r>
          </w:p>
          <w:p w14:paraId="618220A6" w14:textId="77777777" w:rsidR="00412ABE" w:rsidRPr="000B0E36"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0B0E36">
              <w:rPr>
                <w:rFonts w:ascii="Cambria" w:hAnsi="Cambria" w:cs="Calibri"/>
                <w:i/>
                <w:iCs/>
                <w:sz w:val="20"/>
                <w:szCs w:val="20"/>
              </w:rPr>
              <w:t xml:space="preserve">Toil: </w:t>
            </w:r>
            <w:r w:rsidRPr="000B0E36">
              <w:rPr>
                <w:rFonts w:ascii="Cambria" w:hAnsi="Cambria" w:cs="Calibri"/>
                <w:b w:val="0"/>
                <w:bCs w:val="0"/>
                <w:i/>
                <w:iCs/>
                <w:sz w:val="20"/>
                <w:szCs w:val="20"/>
              </w:rPr>
              <w:t>Work</w:t>
            </w:r>
          </w:p>
          <w:p w14:paraId="582B69CD"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13831814" w14:textId="77777777" w:rsidR="00412ABE" w:rsidRPr="00F75429" w:rsidRDefault="00412ABE" w:rsidP="00412ABE">
      <w:pPr>
        <w:ind w:left="284" w:right="452"/>
        <w:rPr>
          <w:rFonts w:ascii="Cambria" w:hAnsi="Cambria" w:cs="Calibri"/>
          <w:sz w:val="20"/>
          <w:szCs w:val="20"/>
        </w:rPr>
      </w:pPr>
    </w:p>
    <w:tbl>
      <w:tblPr>
        <w:tblStyle w:val="PlainTable4"/>
        <w:tblW w:w="9498" w:type="dxa"/>
        <w:tblInd w:w="567" w:type="dxa"/>
        <w:shd w:val="clear" w:color="auto" w:fill="F2F2F2" w:themeFill="background1" w:themeFillShade="F2"/>
        <w:tblLook w:val="04A0" w:firstRow="1" w:lastRow="0" w:firstColumn="1" w:lastColumn="0" w:noHBand="0" w:noVBand="1"/>
      </w:tblPr>
      <w:tblGrid>
        <w:gridCol w:w="6946"/>
        <w:gridCol w:w="2552"/>
      </w:tblGrid>
      <w:tr w:rsidR="00412ABE" w:rsidRPr="00F75429" w14:paraId="3A076A4C" w14:textId="77777777" w:rsidTr="000B0E36">
        <w:trPr>
          <w:cnfStyle w:val="100000000000" w:firstRow="1" w:lastRow="0" w:firstColumn="0" w:lastColumn="0" w:oddVBand="0" w:evenVBand="0" w:oddHBand="0" w:evenHBand="0" w:firstRowFirstColumn="0" w:firstRowLastColumn="0" w:lastRowFirstColumn="0" w:lastRowLastColumn="0"/>
          <w:trHeight w:val="2416"/>
        </w:trPr>
        <w:tc>
          <w:tcPr>
            <w:cnfStyle w:val="001000000000" w:firstRow="0" w:lastRow="0" w:firstColumn="1" w:lastColumn="0" w:oddVBand="0" w:evenVBand="0" w:oddHBand="0" w:evenHBand="0" w:firstRowFirstColumn="0" w:firstRowLastColumn="0" w:lastRowFirstColumn="0" w:lastRowLastColumn="0"/>
            <w:tcW w:w="6946" w:type="dxa"/>
            <w:shd w:val="clear" w:color="auto" w:fill="F2F2F2" w:themeFill="background1" w:themeFillShade="F2"/>
          </w:tcPr>
          <w:p w14:paraId="273F60B4" w14:textId="77777777" w:rsidR="00412ABE" w:rsidRPr="00F75429" w:rsidRDefault="00412ABE" w:rsidP="0002238F">
            <w:pPr>
              <w:spacing w:before="120" w:after="120"/>
              <w:ind w:left="284" w:right="452"/>
              <w:rPr>
                <w:rFonts w:ascii="Cambria" w:hAnsi="Cambria"/>
                <w:sz w:val="20"/>
                <w:szCs w:val="20"/>
              </w:rPr>
            </w:pPr>
            <w:r w:rsidRPr="00F75429">
              <w:rPr>
                <w:rFonts w:ascii="Cambria" w:hAnsi="Cambria"/>
                <w:sz w:val="20"/>
                <w:szCs w:val="20"/>
              </w:rPr>
              <w:t xml:space="preserve">Source B: </w:t>
            </w:r>
            <w:r w:rsidRPr="00F75429">
              <w:rPr>
                <w:rFonts w:ascii="Cambria" w:hAnsi="Cambria"/>
                <w:b w:val="0"/>
                <w:bCs w:val="0"/>
                <w:sz w:val="20"/>
                <w:szCs w:val="20"/>
              </w:rPr>
              <w:t xml:space="preserve">Excerpt from “The Durham Report”, titled </w:t>
            </w:r>
            <w:r w:rsidRPr="00F75429">
              <w:rPr>
                <w:rFonts w:ascii="Cambria" w:hAnsi="Cambria"/>
                <w:b w:val="0"/>
                <w:bCs w:val="0"/>
                <w:i/>
                <w:iCs/>
                <w:sz w:val="20"/>
                <w:szCs w:val="20"/>
              </w:rPr>
              <w:t>Report on the Affairs of British North America”</w:t>
            </w:r>
          </w:p>
          <w:p w14:paraId="456D9E06" w14:textId="77777777" w:rsidR="00412ABE" w:rsidRPr="00F75429" w:rsidRDefault="00412ABE" w:rsidP="0002238F">
            <w:pPr>
              <w:pStyle w:val="NormalWeb"/>
              <w:spacing w:before="0" w:beforeAutospacing="0" w:after="0" w:afterAutospacing="0"/>
              <w:ind w:left="284" w:right="452"/>
              <w:rPr>
                <w:rFonts w:ascii="Cambria" w:eastAsiaTheme="minorHAnsi" w:hAnsi="Cambria" w:cstheme="minorBidi"/>
                <w:sz w:val="20"/>
                <w:szCs w:val="20"/>
              </w:rPr>
            </w:pPr>
            <w:r w:rsidRPr="00F75429">
              <w:rPr>
                <w:rFonts w:ascii="Cambria" w:eastAsiaTheme="minorHAnsi" w:hAnsi="Cambria" w:cstheme="minorBidi"/>
                <w:b w:val="0"/>
                <w:bCs w:val="0"/>
                <w:sz w:val="20"/>
                <w:szCs w:val="20"/>
              </w:rPr>
              <w:t xml:space="preserve">“I expected to find a contrast between a government and a people: I found two nations warring in the </w:t>
            </w:r>
            <w:r w:rsidRPr="00F75429">
              <w:rPr>
                <w:rFonts w:ascii="Cambria" w:eastAsiaTheme="minorHAnsi" w:hAnsi="Cambria" w:cstheme="minorBidi"/>
                <w:sz w:val="20"/>
                <w:szCs w:val="20"/>
              </w:rPr>
              <w:t>bosom</w:t>
            </w:r>
            <w:r w:rsidRPr="00F75429">
              <w:rPr>
                <w:rFonts w:ascii="Cambria" w:eastAsiaTheme="minorHAnsi" w:hAnsi="Cambria" w:cstheme="minorBidi"/>
                <w:b w:val="0"/>
                <w:bCs w:val="0"/>
                <w:sz w:val="20"/>
                <w:szCs w:val="20"/>
              </w:rPr>
              <w:t xml:space="preserve"> of a single state: I found a struggle, not of principles, but of races; and I perceived that it would be idle to attempt any </w:t>
            </w:r>
            <w:r w:rsidRPr="00F75429">
              <w:rPr>
                <w:rFonts w:ascii="Cambria" w:eastAsiaTheme="minorHAnsi" w:hAnsi="Cambria" w:cstheme="minorBidi"/>
                <w:sz w:val="20"/>
                <w:szCs w:val="20"/>
              </w:rPr>
              <w:t>amelioration</w:t>
            </w:r>
            <w:r w:rsidRPr="00F75429">
              <w:rPr>
                <w:rFonts w:ascii="Cambria" w:eastAsiaTheme="minorHAnsi" w:hAnsi="Cambria" w:cstheme="minorBidi"/>
                <w:b w:val="0"/>
                <w:bCs w:val="0"/>
                <w:sz w:val="20"/>
                <w:szCs w:val="20"/>
              </w:rPr>
              <w:t xml:space="preserve"> of laws or institutions, until we could first succeed in terminating the deadly animosity that now separates the inhabitants of Lower Canada into the hostile divisions of French and English.”</w:t>
            </w:r>
          </w:p>
          <w:p w14:paraId="195434B5" w14:textId="77777777" w:rsidR="00412ABE" w:rsidRPr="00F75429" w:rsidRDefault="00412ABE" w:rsidP="0002238F">
            <w:pPr>
              <w:pStyle w:val="NormalWeb"/>
              <w:spacing w:before="0" w:beforeAutospacing="0" w:after="0" w:afterAutospacing="0"/>
              <w:ind w:left="284" w:right="452"/>
              <w:rPr>
                <w:rFonts w:ascii="Cambria" w:hAnsi="Cambria"/>
                <w:sz w:val="20"/>
                <w:szCs w:val="20"/>
              </w:rPr>
            </w:pPr>
          </w:p>
        </w:tc>
        <w:tc>
          <w:tcPr>
            <w:tcW w:w="2552" w:type="dxa"/>
            <w:shd w:val="clear" w:color="auto" w:fill="F2F2F2" w:themeFill="background1" w:themeFillShade="F2"/>
          </w:tcPr>
          <w:p w14:paraId="4E76C624"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D9C2A5F"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B124971"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Bosom: </w:t>
            </w:r>
            <w:r w:rsidRPr="00F75429">
              <w:rPr>
                <w:rFonts w:ascii="Cambria" w:hAnsi="Cambria" w:cs="Calibri"/>
                <w:b w:val="0"/>
                <w:bCs w:val="0"/>
                <w:i/>
                <w:iCs/>
                <w:sz w:val="20"/>
                <w:szCs w:val="20"/>
              </w:rPr>
              <w:t>Heart</w:t>
            </w:r>
          </w:p>
          <w:p w14:paraId="7798401A"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Amelioration: </w:t>
            </w:r>
            <w:r w:rsidRPr="00F75429">
              <w:rPr>
                <w:rFonts w:ascii="Cambria" w:hAnsi="Cambria" w:cs="Calibri"/>
                <w:b w:val="0"/>
                <w:bCs w:val="0"/>
                <w:i/>
                <w:iCs/>
                <w:sz w:val="20"/>
                <w:szCs w:val="20"/>
              </w:rPr>
              <w:t>Improvement</w:t>
            </w:r>
          </w:p>
          <w:p w14:paraId="26E00D4C"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F75429">
              <w:rPr>
                <w:rFonts w:ascii="Cambria" w:hAnsi="Cambria" w:cs="Calibri"/>
                <w:i/>
                <w:iCs/>
                <w:sz w:val="20"/>
                <w:szCs w:val="20"/>
              </w:rPr>
              <w:t xml:space="preserve">Terminating: </w:t>
            </w:r>
            <w:r w:rsidRPr="00F75429">
              <w:rPr>
                <w:rFonts w:ascii="Cambria" w:hAnsi="Cambria" w:cs="Calibri"/>
                <w:b w:val="0"/>
                <w:bCs w:val="0"/>
                <w:i/>
                <w:iCs/>
                <w:sz w:val="20"/>
                <w:szCs w:val="20"/>
              </w:rPr>
              <w:t>Ending</w:t>
            </w:r>
          </w:p>
          <w:p w14:paraId="7C6AED01"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Animosity: </w:t>
            </w:r>
            <w:r w:rsidRPr="00F75429">
              <w:rPr>
                <w:rFonts w:ascii="Cambria" w:hAnsi="Cambria" w:cs="Calibri"/>
                <w:b w:val="0"/>
                <w:bCs w:val="0"/>
                <w:i/>
                <w:iCs/>
                <w:sz w:val="20"/>
                <w:szCs w:val="20"/>
              </w:rPr>
              <w:t>Hatred</w:t>
            </w:r>
          </w:p>
          <w:p w14:paraId="2D133BBF"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5E7D5F1" w14:textId="77777777" w:rsidR="00412ABE" w:rsidRPr="00F75429" w:rsidRDefault="00412ABE" w:rsidP="00022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4985C717" w14:textId="77777777" w:rsidR="00412ABE" w:rsidRPr="00E4195F" w:rsidRDefault="00412ABE" w:rsidP="00412ABE">
      <w:pPr>
        <w:ind w:right="452"/>
        <w:rPr>
          <w:rFonts w:ascii="Cambria" w:hAnsi="Cambria" w:cs="Calibri"/>
          <w:b/>
          <w:bCs/>
          <w:sz w:val="20"/>
          <w:szCs w:val="20"/>
        </w:rPr>
      </w:pPr>
    </w:p>
    <w:p w14:paraId="2C33A342" w14:textId="77777777" w:rsidR="00412ABE" w:rsidRDefault="00412ABE" w:rsidP="00412ABE">
      <w:pPr>
        <w:ind w:right="452" w:firstLine="550"/>
        <w:rPr>
          <w:rFonts w:ascii="Cambria" w:hAnsi="Cambria" w:cs="Calibri"/>
          <w:sz w:val="20"/>
          <w:szCs w:val="20"/>
        </w:rPr>
      </w:pPr>
      <w:r w:rsidRPr="00E4195F">
        <w:rPr>
          <w:rFonts w:ascii="Cambria" w:hAnsi="Cambria" w:cs="Calibri"/>
          <w:b/>
          <w:bCs/>
          <w:sz w:val="20"/>
          <w:szCs w:val="20"/>
        </w:rPr>
        <w:t>Short Answer Response:</w:t>
      </w:r>
      <w:r w:rsidRPr="00E4195F">
        <w:rPr>
          <w:rFonts w:ascii="Cambria" w:hAnsi="Cambria" w:cs="Calibri"/>
          <w:sz w:val="20"/>
          <w:szCs w:val="20"/>
        </w:rPr>
        <w:t xml:space="preserve"> </w:t>
      </w:r>
    </w:p>
    <w:p w14:paraId="540AF603" w14:textId="77777777" w:rsidR="00412ABE" w:rsidRDefault="00412ABE" w:rsidP="00412ABE">
      <w:pPr>
        <w:ind w:right="452" w:firstLine="550"/>
      </w:pPr>
      <w:r>
        <w:rPr>
          <w:rFonts w:ascii="Cambria" w:hAnsi="Cambria" w:cs="Calibri"/>
          <w:sz w:val="20"/>
          <w:szCs w:val="20"/>
        </w:rPr>
        <w:t>Letter ____ was likely written first because…</w:t>
      </w:r>
    </w:p>
    <w:p w14:paraId="438CC587" w14:textId="77777777" w:rsidR="00412ABE" w:rsidRDefault="00412ABE" w:rsidP="00412ABE">
      <w:pPr>
        <w:ind w:right="452"/>
      </w:pPr>
    </w:p>
    <w:p w14:paraId="25FFEAA0" w14:textId="77777777" w:rsidR="00F75429" w:rsidRDefault="00412ABE" w:rsidP="005C6287">
      <w:pPr>
        <w:ind w:right="452" w:firstLine="550"/>
        <w:rPr>
          <w:rFonts w:ascii="Cambria" w:hAnsi="Cambria" w:cs="Calibri"/>
          <w:sz w:val="20"/>
          <w:szCs w:val="20"/>
        </w:rPr>
      </w:pPr>
      <w:r>
        <w:rPr>
          <w:rFonts w:ascii="Cambria" w:hAnsi="Cambria" w:cs="Calibri"/>
          <w:sz w:val="20"/>
          <w:szCs w:val="20"/>
        </w:rPr>
        <w:t>Letter ____ was likely written first becaus</w:t>
      </w:r>
      <w:r w:rsidR="00720932">
        <w:rPr>
          <w:rFonts w:ascii="Cambria" w:hAnsi="Cambria" w:cs="Calibri"/>
          <w:sz w:val="20"/>
          <w:szCs w:val="20"/>
        </w:rPr>
        <w:t>e</w:t>
      </w:r>
    </w:p>
    <w:p w14:paraId="6BAA0E73" w14:textId="77777777" w:rsidR="000B0E36" w:rsidRDefault="000B0E36" w:rsidP="005C6287">
      <w:pPr>
        <w:ind w:right="452" w:firstLine="550"/>
        <w:rPr>
          <w:rFonts w:ascii="Cambria" w:hAnsi="Cambria" w:cs="Calibri"/>
          <w:sz w:val="20"/>
          <w:szCs w:val="20"/>
        </w:rPr>
      </w:pPr>
    </w:p>
    <w:p w14:paraId="75FF1C0E" w14:textId="77777777" w:rsidR="000B0E36" w:rsidRDefault="000B0E36" w:rsidP="005C6287">
      <w:pPr>
        <w:ind w:right="452" w:firstLine="550"/>
        <w:rPr>
          <w:rFonts w:ascii="Cambria" w:hAnsi="Cambria" w:cs="Calibri"/>
          <w:sz w:val="20"/>
          <w:szCs w:val="20"/>
        </w:rPr>
      </w:pPr>
    </w:p>
    <w:p w14:paraId="4B1A2F2F" w14:textId="77777777" w:rsidR="007F2483" w:rsidRDefault="007F2483" w:rsidP="007F2483">
      <w:pPr>
        <w:ind w:left="0" w:right="452"/>
      </w:pPr>
    </w:p>
    <w:tbl>
      <w:tblPr>
        <w:tblStyle w:val="TableGrid"/>
        <w:tblW w:w="9498" w:type="dxa"/>
        <w:tblInd w:w="562" w:type="dxa"/>
        <w:shd w:val="solid" w:color="auto" w:fill="auto"/>
        <w:tblLook w:val="04A0" w:firstRow="1" w:lastRow="0" w:firstColumn="1" w:lastColumn="0" w:noHBand="0" w:noVBand="1"/>
      </w:tblPr>
      <w:tblGrid>
        <w:gridCol w:w="9498"/>
      </w:tblGrid>
      <w:tr w:rsidR="007F2483" w14:paraId="4585FB05" w14:textId="77777777" w:rsidTr="00C3291D">
        <w:trPr>
          <w:trHeight w:val="462"/>
        </w:trPr>
        <w:tc>
          <w:tcPr>
            <w:tcW w:w="9498" w:type="dxa"/>
            <w:shd w:val="solid" w:color="auto" w:fill="auto"/>
          </w:tcPr>
          <w:p w14:paraId="46910BFE" w14:textId="20265D12" w:rsidR="007F2483" w:rsidRDefault="007F2483"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G4: Contextualization - </w:t>
            </w:r>
            <w:r w:rsidRPr="00A23FA4">
              <w:rPr>
                <w:rFonts w:ascii="Rockwell" w:hAnsi="Rockwell"/>
                <w:b/>
                <w:bCs/>
              </w:rPr>
              <w:t>Cognitive Demand</w:t>
            </w:r>
            <w:r>
              <w:rPr>
                <w:rFonts w:ascii="Rockwell" w:hAnsi="Rockwell"/>
                <w:b/>
                <w:bCs/>
              </w:rPr>
              <w:t xml:space="preserve">: </w:t>
            </w:r>
            <w:r w:rsidRPr="00E4195F">
              <w:rPr>
                <w:rFonts w:ascii="Rockwell" w:hAnsi="Rockwell"/>
                <w:b/>
                <w:bCs/>
              </w:rPr>
              <w:t>Connects source to, and recognizes influence of, broader historical contexts on the content of a source</w:t>
            </w:r>
            <w:r>
              <w:rPr>
                <w:rFonts w:ascii="Rockwell" w:hAnsi="Rockwell"/>
                <w:b/>
                <w:bCs/>
              </w:rPr>
              <w:t xml:space="preserve"> </w:t>
            </w:r>
          </w:p>
        </w:tc>
      </w:tr>
    </w:tbl>
    <w:p w14:paraId="3FFBD04C" w14:textId="77777777" w:rsidR="007F2483"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3A72D983" w14:textId="77777777" w:rsidR="007F2483" w:rsidRPr="005A2087"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b/>
          <w:bCs/>
          <w:noProof/>
        </w:rPr>
        <w:drawing>
          <wp:anchor distT="0" distB="0" distL="114300" distR="114300" simplePos="0" relativeHeight="251791360" behindDoc="0" locked="0" layoutInCell="1" allowOverlap="1" wp14:anchorId="4F5BFC25" wp14:editId="16E4F9E6">
            <wp:simplePos x="0" y="0"/>
            <wp:positionH relativeFrom="column">
              <wp:posOffset>385482</wp:posOffset>
            </wp:positionH>
            <wp:positionV relativeFrom="paragraph">
              <wp:posOffset>31115</wp:posOffset>
            </wp:positionV>
            <wp:extent cx="315595" cy="315595"/>
            <wp:effectExtent l="0" t="0" r="1905" b="1905"/>
            <wp:wrapSquare wrapText="bothSides"/>
            <wp:docPr id="791137668"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630F51A0" w14:textId="77777777" w:rsidR="007F2483" w:rsidRPr="00DA05CA" w:rsidRDefault="007F2483" w:rsidP="007F2483">
      <w:pPr>
        <w:ind w:right="452"/>
        <w:rPr>
          <w:rFonts w:ascii="Cambria" w:hAnsi="Cambria" w:cs="Calibri"/>
        </w:rPr>
      </w:pPr>
    </w:p>
    <w:p w14:paraId="5DBB5B90" w14:textId="77777777" w:rsidR="007F2483" w:rsidRPr="00500256"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b/>
          <w:bCs/>
          <w:sz w:val="22"/>
          <w:szCs w:val="22"/>
        </w:rPr>
      </w:pPr>
      <w:r w:rsidRPr="00F67AE0">
        <w:rPr>
          <w:rFonts w:ascii="Cambria" w:hAnsi="Cambria"/>
          <w:b/>
          <w:bCs/>
          <w:sz w:val="22"/>
          <w:szCs w:val="22"/>
        </w:rPr>
        <w:t xml:space="preserve">Background Information: </w:t>
      </w:r>
      <w:r w:rsidRPr="008E2E87">
        <w:rPr>
          <w:rFonts w:ascii="Cambria" w:hAnsi="Cambria" w:cstheme="minorHAnsi"/>
          <w:i/>
          <w:iCs/>
        </w:rPr>
        <w:t xml:space="preserve">Canada officially joined World War II on September 10, 1939, </w:t>
      </w:r>
      <w:r>
        <w:rPr>
          <w:rFonts w:ascii="Cambria" w:hAnsi="Cambria" w:cstheme="minorHAnsi"/>
          <w:i/>
          <w:iCs/>
        </w:rPr>
        <w:t>seven</w:t>
      </w:r>
      <w:r w:rsidRPr="008E2E87">
        <w:rPr>
          <w:rFonts w:ascii="Cambria" w:hAnsi="Cambria" w:cstheme="minorHAnsi"/>
          <w:i/>
          <w:iCs/>
        </w:rPr>
        <w:t xml:space="preserve"> days after the United Kingdom and France declared war on Germany. troops were mobilized, and the entire population was encouraged to support the war effort by increasing production, rationing key resources, and supporting the government through the buying of Victory Bonds. In contrast, The United States joined World War II two years later, December 7, 1941, following the Japanese attack on Pearl Harbor.</w:t>
      </w:r>
    </w:p>
    <w:p w14:paraId="77B4877D" w14:textId="77777777" w:rsidR="007F2483" w:rsidRDefault="007F2483" w:rsidP="007F2483">
      <w:pPr>
        <w:shd w:val="clear" w:color="auto" w:fill="FFFFFF"/>
        <w:ind w:right="452"/>
        <w:rPr>
          <w:rFonts w:ascii="Cambria" w:hAnsi="Cambria"/>
          <w:b/>
          <w:bCs/>
          <w:sz w:val="22"/>
          <w:szCs w:val="22"/>
        </w:rPr>
      </w:pPr>
      <w:r w:rsidRPr="00F67AE0">
        <w:rPr>
          <w:rFonts w:ascii="Cambria" w:hAnsi="Cambria"/>
          <w:i/>
          <w:iCs/>
          <w:noProof/>
          <w:sz w:val="22"/>
          <w:szCs w:val="22"/>
        </w:rPr>
        <mc:AlternateContent>
          <mc:Choice Requires="wps">
            <w:drawing>
              <wp:anchor distT="0" distB="0" distL="114300" distR="114300" simplePos="0" relativeHeight="251790336" behindDoc="0" locked="0" layoutInCell="1" allowOverlap="1" wp14:anchorId="6953B9F4" wp14:editId="4C11B7D5">
                <wp:simplePos x="0" y="0"/>
                <wp:positionH relativeFrom="column">
                  <wp:posOffset>1425575</wp:posOffset>
                </wp:positionH>
                <wp:positionV relativeFrom="paragraph">
                  <wp:posOffset>120650</wp:posOffset>
                </wp:positionV>
                <wp:extent cx="3051810" cy="4008755"/>
                <wp:effectExtent l="0" t="0" r="0" b="4445"/>
                <wp:wrapTopAndBottom/>
                <wp:docPr id="499238028" name="Text Box 4"/>
                <wp:cNvGraphicFramePr/>
                <a:graphic xmlns:a="http://schemas.openxmlformats.org/drawingml/2006/main">
                  <a:graphicData uri="http://schemas.microsoft.com/office/word/2010/wordprocessingShape">
                    <wps:wsp>
                      <wps:cNvSpPr txBox="1"/>
                      <wps:spPr>
                        <a:xfrm>
                          <a:off x="0" y="0"/>
                          <a:ext cx="3051810" cy="4008755"/>
                        </a:xfrm>
                        <a:prstGeom prst="rect">
                          <a:avLst/>
                        </a:prstGeom>
                        <a:solidFill>
                          <a:schemeClr val="bg1">
                            <a:lumMod val="95000"/>
                          </a:schemeClr>
                        </a:solidFill>
                        <a:ln w="6350">
                          <a:noFill/>
                        </a:ln>
                      </wps:spPr>
                      <wps:txbx>
                        <w:txbxContent>
                          <w:p w14:paraId="04289735" w14:textId="77777777" w:rsidR="007F2483" w:rsidRPr="00E53089"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243D7145" w14:textId="77777777" w:rsidR="007F2483" w:rsidRPr="00500256"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Pr>
                                <w:noProof/>
                              </w:rPr>
                              <w:drawing>
                                <wp:inline distT="0" distB="0" distL="0" distR="0" wp14:anchorId="25C35B1F" wp14:editId="528B7527">
                                  <wp:extent cx="2580640" cy="3417570"/>
                                  <wp:effectExtent l="0" t="0" r="0" b="0"/>
                                  <wp:docPr id="720550736" name="Picture 1"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72162" name="Picture 1418972162" descr="A map of the pacific ocean&#10;&#10;Description automatically generated"/>
                                          <pic:cNvPicPr>
                                            <a:picLocks noChangeAspect="1"/>
                                          </pic:cNvPicPr>
                                        </pic:nvPicPr>
                                        <pic:blipFill rotWithShape="1">
                                          <a:blip r:embed="rId46">
                                            <a:extLst>
                                              <a:ext uri="{28A0092B-C50C-407E-A947-70E740481C1C}">
                                                <a14:useLocalDpi xmlns:a14="http://schemas.microsoft.com/office/drawing/2010/main" val="0"/>
                                              </a:ext>
                                            </a:extLst>
                                          </a:blip>
                                          <a:srcRect r="6241"/>
                                          <a:stretch/>
                                        </pic:blipFill>
                                        <pic:spPr bwMode="auto">
                                          <a:xfrm>
                                            <a:off x="0" y="0"/>
                                            <a:ext cx="258064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642F3390" w14:textId="77777777" w:rsidR="007F2483" w:rsidRDefault="007F2483" w:rsidP="007F2483">
                            <w:r>
                              <w:rPr>
                                <w:rFonts w:ascii="Cambria" w:hAnsi="Cambria"/>
                                <w:b/>
                                <w:bCs/>
                                <w:sz w:val="22"/>
                                <w:szCs w:val="22"/>
                              </w:rPr>
                              <w:t xml:space="preserv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B9F4" id="_x0000_s1046" type="#_x0000_t202" style="position:absolute;left:0;text-align:left;margin-left:112.25pt;margin-top:9.5pt;width:240.3pt;height:31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YGUQwIAAIEEAAAOAAAAZHJzL2Uyb0RvYy54bWysVEtv2zAMvg/YfxB0X2ynSZsacYosRYYB&#13;&#10;WVsgHXpWZDk2IImapMTOfv0oOa91Ow27yBRJ8fF9pKcPnZJkL6xrQBc0G6SUCM2hbPS2oN9fl58m&#13;&#10;lDjPdMkkaFHQg3D0Yfbxw7Q1uRhCDbIUlmAQ7fLWFLT23uRJ4ngtFHMDMEKjsQKrmMer3SalZS1G&#13;&#10;VzIZpult0oItjQUunEPtY2+ksxi/qgT3z1XlhCeyoFibj6eN5yacyWzK8q1lpm74sQz2D1Uo1mhM&#13;&#10;eg71yDwjO9v8EUo13IKDyg84qASqquEi9oDdZOm7btY1MyL2guA4c4bJ/b+w/Gm/Ni+W+O4zdEhg&#13;&#10;AKQ1LneoDP10lVXhi5UStCOEhzNsovOEo/ImHWeTDE0cbaM0ndyNxyFOcnlurPNfBCgShIJa5CXC&#13;&#10;xfYr53vXk0vI5kA25bKRMl7CLIiFtGTPkMXNNotP5U59g7LX3Y/TNHKJKePoBPdYwG+RpCZtQW9v&#13;&#10;xmmMoCGk6LNLje6XxoPku01HmrKgwxg6qDZQHhAsC/0cOcOXDTa0Ys6/MIuDgyDgMvhnPCoJmAyO&#13;&#10;EiU12J9/0wd/5BOtlLQ4iAV1P3bMCkrkV41M32ejUZjceBmN77AaYq8tm2uL3qkFIEoZrp3hUQz+&#13;&#10;Xp7EyoJ6w52Zh6xoYppj7oL6k7jw/XrgznExn0cnnFXD/EqvDQ+hAyuBrtfujVlz5NTjODzBaWRZ&#13;&#10;/o7a3je81DDfeaiayPsF1SP+OOeRuONOhkW6vkevy59j9gsAAP//AwBQSwMEFAAGAAgAAAAhAM47&#13;&#10;607kAAAADwEAAA8AAABkcnMvZG93bnJldi54bWxMj81OwzAQhO9IvIO1SNyo3UBKSeNUVVGRuEFA&#13;&#10;SL058RJH9U8Uu23g6VlOcFlpNbOz85XryVl2wjH2wUuYzwQw9G3Qve8kvL/tbpbAYlJeKxs8SvjC&#13;&#10;COvq8qJUhQ5n/4qnOnWMQnwslAST0lBwHluDTsVZGNCT9hlGpxKtY8f1qM4U7izPhFhwp3pPH4wa&#13;&#10;cGuwPdRHJ2F4EWaJT4dkP8J3Vjeb5/1uu5fy+mp6XNHYrIAlnNLfBfwyUH+oqFgTjl5HZiVk2V1O&#13;&#10;VhIeCIwM9yKfA2skLHJxC7wq+X+O6gcAAP//AwBQSwECLQAUAAYACAAAACEAtoM4kv4AAADhAQAA&#13;&#10;EwAAAAAAAAAAAAAAAAAAAAAAW0NvbnRlbnRfVHlwZXNdLnhtbFBLAQItABQABgAIAAAAIQA4/SH/&#13;&#10;1gAAAJQBAAALAAAAAAAAAAAAAAAAAC8BAABfcmVscy8ucmVsc1BLAQItABQABgAIAAAAIQBmgYGU&#13;&#10;QwIAAIEEAAAOAAAAAAAAAAAAAAAAAC4CAABkcnMvZTJvRG9jLnhtbFBLAQItABQABgAIAAAAIQDO&#13;&#10;O+tO5AAAAA8BAAAPAAAAAAAAAAAAAAAAAJ0EAABkcnMvZG93bnJldi54bWxQSwUGAAAAAAQABADz&#13;&#10;AAAArgUAAAAA&#13;&#10;" fillcolor="#f2f2f2 [3052]" stroked="f" strokeweight=".5pt">
                <v:textbox>
                  <w:txbxContent>
                    <w:p w14:paraId="04289735" w14:textId="77777777" w:rsidR="007F2483" w:rsidRPr="00E53089"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243D7145" w14:textId="77777777" w:rsidR="007F2483" w:rsidRPr="00500256"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Pr>
                          <w:noProof/>
                        </w:rPr>
                        <w:drawing>
                          <wp:inline distT="0" distB="0" distL="0" distR="0" wp14:anchorId="25C35B1F" wp14:editId="528B7527">
                            <wp:extent cx="2580640" cy="3417570"/>
                            <wp:effectExtent l="0" t="0" r="0" b="0"/>
                            <wp:docPr id="720550736" name="Picture 1"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72162" name="Picture 1418972162" descr="A map of the pacific ocean&#10;&#10;Description automatically generated"/>
                                    <pic:cNvPicPr>
                                      <a:picLocks noChangeAspect="1"/>
                                    </pic:cNvPicPr>
                                  </pic:nvPicPr>
                                  <pic:blipFill rotWithShape="1">
                                    <a:blip r:embed="rId47">
                                      <a:extLst>
                                        <a:ext uri="{28A0092B-C50C-407E-A947-70E740481C1C}">
                                          <a14:useLocalDpi xmlns:a14="http://schemas.microsoft.com/office/drawing/2010/main" val="0"/>
                                        </a:ext>
                                      </a:extLst>
                                    </a:blip>
                                    <a:srcRect r="6241"/>
                                    <a:stretch/>
                                  </pic:blipFill>
                                  <pic:spPr bwMode="auto">
                                    <a:xfrm>
                                      <a:off x="0" y="0"/>
                                      <a:ext cx="258064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642F3390" w14:textId="77777777" w:rsidR="007F2483" w:rsidRDefault="007F2483" w:rsidP="007F2483">
                      <w:r>
                        <w:rPr>
                          <w:rFonts w:ascii="Cambria" w:hAnsi="Cambria"/>
                          <w:b/>
                          <w:bCs/>
                          <w:sz w:val="22"/>
                          <w:szCs w:val="22"/>
                        </w:rPr>
                        <w:t xml:space="preserve">Source: </w:t>
                      </w:r>
                    </w:p>
                  </w:txbxContent>
                </v:textbox>
                <w10:wrap type="topAndBottom"/>
              </v:shape>
            </w:pict>
          </mc:Fallback>
        </mc:AlternateContent>
      </w:r>
    </w:p>
    <w:p w14:paraId="63BEC0FE" w14:textId="77777777" w:rsidR="007F2483" w:rsidRPr="008E2E87"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Pr>
          <w:rFonts w:ascii="Cambria" w:hAnsi="Cambria" w:cstheme="minorHAnsi"/>
          <w:b/>
          <w:bCs/>
        </w:rPr>
        <w:tab/>
      </w:r>
      <w:r w:rsidRPr="008E2E87">
        <w:rPr>
          <w:rFonts w:ascii="Cambria" w:hAnsi="Cambria" w:cstheme="minorHAnsi"/>
          <w:b/>
          <w:bCs/>
        </w:rPr>
        <w:t>Question:</w:t>
      </w:r>
      <w:r w:rsidRPr="008E2E87">
        <w:rPr>
          <w:rFonts w:ascii="Cambria" w:hAnsi="Cambria" w:cstheme="minorHAnsi"/>
        </w:rPr>
        <w:t xml:space="preserve">  The above advertisement for Victory Bonds was most likely published in what year? </w:t>
      </w:r>
    </w:p>
    <w:p w14:paraId="27FEB069" w14:textId="77777777" w:rsidR="007F2483" w:rsidRPr="008E2E87" w:rsidRDefault="007F2483" w:rsidP="007F248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theme="minorHAnsi"/>
        </w:rPr>
      </w:pPr>
      <w:r w:rsidRPr="008E2E87">
        <w:rPr>
          <w:rFonts w:ascii="Cambria" w:hAnsi="Cambria" w:cstheme="minorHAnsi"/>
        </w:rPr>
        <w:t>1918</w:t>
      </w:r>
    </w:p>
    <w:p w14:paraId="70C26157" w14:textId="77777777" w:rsidR="007F2483" w:rsidRPr="008E2E87" w:rsidRDefault="007F2483" w:rsidP="007F248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theme="minorHAnsi"/>
        </w:rPr>
      </w:pPr>
      <w:r w:rsidRPr="008E2E87">
        <w:rPr>
          <w:rFonts w:ascii="Cambria" w:hAnsi="Cambria" w:cstheme="minorHAnsi"/>
        </w:rPr>
        <w:t>1939</w:t>
      </w:r>
    </w:p>
    <w:p w14:paraId="6C1D4575" w14:textId="77777777" w:rsidR="007F2483" w:rsidRPr="008E2E87" w:rsidRDefault="007F2483" w:rsidP="007F248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theme="minorHAnsi"/>
        </w:rPr>
      </w:pPr>
      <w:r w:rsidRPr="008E2E87">
        <w:rPr>
          <w:rFonts w:ascii="Cambria" w:hAnsi="Cambria" w:cstheme="minorHAnsi"/>
        </w:rPr>
        <w:t>1940</w:t>
      </w:r>
    </w:p>
    <w:p w14:paraId="39FE8746" w14:textId="77777777" w:rsidR="007F2483" w:rsidRPr="008E2E87" w:rsidRDefault="007F2483" w:rsidP="007F248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452"/>
        <w:rPr>
          <w:rFonts w:ascii="Cambria" w:hAnsi="Cambria" w:cstheme="minorHAnsi"/>
        </w:rPr>
      </w:pPr>
      <w:r w:rsidRPr="008E2E87">
        <w:rPr>
          <w:rFonts w:ascii="Cambria" w:hAnsi="Cambria" w:cstheme="minorHAnsi"/>
        </w:rPr>
        <w:t>1942</w:t>
      </w:r>
    </w:p>
    <w:p w14:paraId="74986650" w14:textId="77777777" w:rsidR="007F2483" w:rsidRPr="008E2E87" w:rsidRDefault="007F2483" w:rsidP="007F2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758E4129" w14:textId="7ACD3C6C" w:rsidR="000B0E36" w:rsidRPr="007F2483" w:rsidRDefault="007F2483" w:rsidP="007F2483">
      <w:pPr>
        <w:ind w:right="452" w:firstLine="56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p w14:paraId="16AD533C" w14:textId="77777777" w:rsidR="000B0E36" w:rsidRDefault="000B0E36" w:rsidP="000B0E36">
      <w:pPr>
        <w:ind w:right="452"/>
        <w:rPr>
          <w:rFonts w:ascii="Cambria" w:hAnsi="Cambria" w:cs="Calibri"/>
          <w:sz w:val="22"/>
          <w:szCs w:val="22"/>
        </w:rPr>
      </w:pPr>
    </w:p>
    <w:tbl>
      <w:tblPr>
        <w:tblStyle w:val="TableGrid"/>
        <w:tblpPr w:leftFromText="180" w:rightFromText="180" w:vertAnchor="text" w:horzAnchor="margin" w:tblpXSpec="center" w:tblpY="-119"/>
        <w:tblW w:w="9082" w:type="dxa"/>
        <w:shd w:val="solid" w:color="auto" w:fill="auto"/>
        <w:tblLook w:val="04A0" w:firstRow="1" w:lastRow="0" w:firstColumn="1" w:lastColumn="0" w:noHBand="0" w:noVBand="1"/>
      </w:tblPr>
      <w:tblGrid>
        <w:gridCol w:w="9082"/>
      </w:tblGrid>
      <w:tr w:rsidR="000B0E36" w14:paraId="3C4CCB6F" w14:textId="77777777" w:rsidTr="00C3291D">
        <w:trPr>
          <w:trHeight w:val="514"/>
        </w:trPr>
        <w:tc>
          <w:tcPr>
            <w:tcW w:w="9082" w:type="dxa"/>
            <w:shd w:val="solid" w:color="auto" w:fill="auto"/>
          </w:tcPr>
          <w:p w14:paraId="06F9E82D" w14:textId="77777777" w:rsidR="000B0E36" w:rsidRPr="000B0E36" w:rsidRDefault="000B0E36"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Rockwell" w:hAnsi="Rockwell"/>
                <w:b/>
                <w:bCs/>
              </w:rPr>
            </w:pPr>
            <w:r w:rsidRPr="000B0E36">
              <w:rPr>
                <w:rFonts w:ascii="Rockwell" w:hAnsi="Rockwell"/>
                <w:b/>
                <w:bCs/>
              </w:rPr>
              <w:t xml:space="preserve">Corroboration - Cognitive Demand: </w:t>
            </w:r>
            <w:r w:rsidRPr="000B0E36">
              <w:rPr>
                <w:rFonts w:ascii="Rockwell" w:hAnsi="Rockwell" w:cs="Open Sans"/>
                <w:b/>
                <w:bCs/>
              </w:rPr>
              <w:t>Understands the difference between contrary, conflicting, complimentary, and corroborating primary sources</w:t>
            </w:r>
          </w:p>
        </w:tc>
      </w:tr>
    </w:tbl>
    <w:p w14:paraId="692526EE" w14:textId="2D83C825" w:rsidR="000B0E36" w:rsidRPr="000B0E36" w:rsidRDefault="000B0E36" w:rsidP="007F2483">
      <w:pPr>
        <w:ind w:left="851" w:right="877"/>
        <w:rPr>
          <w:rFonts w:ascii="Cambria" w:hAnsi="Cambria"/>
          <w:sz w:val="20"/>
          <w:szCs w:val="20"/>
        </w:rPr>
      </w:pPr>
      <w:r w:rsidRPr="000B0E36">
        <w:rPr>
          <w:rFonts w:ascii="Cambria" w:hAnsi="Cambria"/>
          <w:b/>
          <w:bCs/>
          <w:noProof/>
          <w:sz w:val="20"/>
          <w:szCs w:val="20"/>
        </w:rPr>
        <w:drawing>
          <wp:anchor distT="0" distB="0" distL="114300" distR="114300" simplePos="0" relativeHeight="251786240" behindDoc="0" locked="0" layoutInCell="1" allowOverlap="1" wp14:anchorId="73205A97" wp14:editId="49F105E3">
            <wp:simplePos x="0" y="0"/>
            <wp:positionH relativeFrom="column">
              <wp:posOffset>483870</wp:posOffset>
            </wp:positionH>
            <wp:positionV relativeFrom="paragraph">
              <wp:posOffset>564515</wp:posOffset>
            </wp:positionV>
            <wp:extent cx="651510" cy="651510"/>
            <wp:effectExtent l="0" t="0" r="0" b="0"/>
            <wp:wrapSquare wrapText="bothSides"/>
            <wp:docPr id="25322282"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Pr="000B0E36">
        <w:rPr>
          <w:rFonts w:ascii="Cambria" w:hAnsi="Cambria"/>
          <w:b/>
          <w:bCs/>
          <w:sz w:val="20"/>
          <w:szCs w:val="20"/>
        </w:rPr>
        <w:t xml:space="preserve">Directions: </w:t>
      </w:r>
      <w:r w:rsidRPr="000B0E36">
        <w:rPr>
          <w:rFonts w:ascii="Cambria" w:hAnsi="Cambria"/>
          <w:sz w:val="20"/>
          <w:szCs w:val="20"/>
        </w:rPr>
        <w:t xml:space="preserve">The text below describes the relationships that different sources can have with one another. Navigating contradictory, contrary, complimentary and corroborating evidence can be both a source of frustration and fascination for historians. Through the process of identifying how evidence fits together, historians gain a clearer picture of the past.  After reading the text answer the questions below to check your understanding. </w:t>
      </w:r>
    </w:p>
    <w:p w14:paraId="51536ED9" w14:textId="33A1EE56" w:rsidR="000B0E36" w:rsidRPr="000B0E36" w:rsidRDefault="000B0E36" w:rsidP="000B0E36">
      <w:pPr>
        <w:ind w:left="0"/>
        <w:rPr>
          <w:rFonts w:ascii="Cambria" w:hAnsi="Cambria"/>
          <w:sz w:val="20"/>
          <w:szCs w:val="20"/>
        </w:rPr>
      </w:pPr>
      <w:r w:rsidRPr="000B0E36">
        <w:rPr>
          <w:rFonts w:ascii="Cambria" w:hAnsi="Cambria"/>
          <w:noProof/>
          <w:sz w:val="20"/>
          <w:szCs w:val="20"/>
        </w:rPr>
        <mc:AlternateContent>
          <mc:Choice Requires="wps">
            <w:drawing>
              <wp:anchor distT="0" distB="0" distL="114300" distR="114300" simplePos="0" relativeHeight="251785216" behindDoc="0" locked="0" layoutInCell="1" allowOverlap="1" wp14:anchorId="479AE682" wp14:editId="4B7B42DE">
                <wp:simplePos x="0" y="0"/>
                <wp:positionH relativeFrom="column">
                  <wp:posOffset>488396</wp:posOffset>
                </wp:positionH>
                <wp:positionV relativeFrom="paragraph">
                  <wp:posOffset>130250</wp:posOffset>
                </wp:positionV>
                <wp:extent cx="5838190" cy="1828800"/>
                <wp:effectExtent l="0" t="0" r="16510" b="12065"/>
                <wp:wrapSquare wrapText="bothSides"/>
                <wp:docPr id="1643500523" name="Text Box 1"/>
                <wp:cNvGraphicFramePr/>
                <a:graphic xmlns:a="http://schemas.openxmlformats.org/drawingml/2006/main">
                  <a:graphicData uri="http://schemas.microsoft.com/office/word/2010/wordprocessingShape">
                    <wps:wsp>
                      <wps:cNvSpPr txBox="1"/>
                      <wps:spPr>
                        <a:xfrm>
                          <a:off x="0" y="0"/>
                          <a:ext cx="5838190" cy="1828800"/>
                        </a:xfrm>
                        <a:prstGeom prst="rect">
                          <a:avLst/>
                        </a:prstGeom>
                        <a:solidFill>
                          <a:schemeClr val="bg1">
                            <a:lumMod val="95000"/>
                          </a:schemeClr>
                        </a:solidFill>
                        <a:ln w="6350">
                          <a:solidFill>
                            <a:schemeClr val="bg1">
                              <a:lumMod val="95000"/>
                            </a:schemeClr>
                          </a:solidFill>
                        </a:ln>
                      </wps:spPr>
                      <wps:txbx>
                        <w:txbxContent>
                          <w:p w14:paraId="56E43B3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contradictory</w:t>
                            </w:r>
                            <w:r>
                              <w:rPr>
                                <w:rFonts w:ascii="Cambria" w:hAnsi="Cambria" w:cs="Calibri"/>
                                <w:b/>
                                <w:bCs/>
                                <w:noProof/>
                              </w:rPr>
                              <w:t xml:space="preserve">/conflicting: </w:t>
                            </w:r>
                            <w:r w:rsidRPr="001D63B8">
                              <w:rPr>
                                <w:rFonts w:ascii="Cambria" w:hAnsi="Cambria" w:cs="Calibri"/>
                                <w:noProof/>
                              </w:rPr>
                              <w:t>The sources provide completely opposite information or viewpoints about an event, making it difficult to determine what actually happened.</w:t>
                            </w:r>
                            <w:r>
                              <w:rPr>
                                <w:rFonts w:ascii="Cambria" w:hAnsi="Cambria" w:cs="Calibri"/>
                                <w:b/>
                                <w:bCs/>
                                <w:noProof/>
                              </w:rPr>
                              <w:t xml:space="preserve"> </w:t>
                            </w:r>
                          </w:p>
                          <w:p w14:paraId="0CC1CAF6"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 xml:space="preserve">One source says that a historical leader was loved by the people, while another claims the leader was despised and faced frequent rebellions. </w:t>
                            </w:r>
                          </w:p>
                          <w:p w14:paraId="01940880"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contrary</w:t>
                            </w:r>
                            <w:r>
                              <w:rPr>
                                <w:rFonts w:ascii="Cambria" w:hAnsi="Cambria" w:cs="Calibri"/>
                                <w:b/>
                                <w:bCs/>
                                <w:noProof/>
                              </w:rPr>
                              <w:t xml:space="preserve">: </w:t>
                            </w:r>
                            <w:r w:rsidRPr="001D63B8">
                              <w:rPr>
                                <w:rFonts w:ascii="Cambria" w:hAnsi="Cambria" w:cs="Calibri"/>
                                <w:noProof/>
                              </w:rPr>
                              <w:t>While there are differences in perspective, the difference is in emphasis or minor details.</w:t>
                            </w:r>
                            <w:r>
                              <w:rPr>
                                <w:rFonts w:ascii="Cambria" w:hAnsi="Cambria" w:cs="Calibri"/>
                                <w:b/>
                                <w:bCs/>
                                <w:noProof/>
                              </w:rPr>
                              <w:t xml:space="preserve"> </w:t>
                            </w:r>
                          </w:p>
                          <w:p w14:paraId="2716D4C4"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 xml:space="preserve">One source mentions that a battle took place in </w:t>
                            </w:r>
                            <w:r>
                              <w:rPr>
                                <w:rFonts w:ascii="Cambria" w:hAnsi="Cambria" w:cs="Calibri"/>
                                <w:noProof/>
                              </w:rPr>
                              <w:t xml:space="preserve">late </w:t>
                            </w:r>
                            <w:r w:rsidRPr="001D63B8">
                              <w:rPr>
                                <w:rFonts w:ascii="Cambria" w:hAnsi="Cambria" w:cs="Calibri"/>
                                <w:noProof/>
                              </w:rPr>
                              <w:t>summer, while another describes it happening in the fall. The sources don’t fully agree</w:t>
                            </w:r>
                            <w:r>
                              <w:rPr>
                                <w:rFonts w:ascii="Cambria" w:hAnsi="Cambria" w:cs="Calibri"/>
                                <w:noProof/>
                              </w:rPr>
                              <w:t xml:space="preserve"> on the exact season, but overall mention similar overall details. </w:t>
                            </w:r>
                          </w:p>
                          <w:p w14:paraId="31ED3AD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complimentary</w:t>
                            </w:r>
                            <w:r>
                              <w:rPr>
                                <w:rFonts w:ascii="Cambria" w:hAnsi="Cambria" w:cs="Calibri"/>
                                <w:b/>
                                <w:bCs/>
                                <w:noProof/>
                              </w:rPr>
                              <w:t xml:space="preserve">: </w:t>
                            </w:r>
                            <w:r w:rsidRPr="001D63B8">
                              <w:rPr>
                                <w:rFonts w:ascii="Cambria" w:hAnsi="Cambria" w:cs="Calibri"/>
                                <w:noProof/>
                              </w:rPr>
                              <w:t>The sources provide different details or perspectives that add to each other, helping to create a fuller picture of an event.</w:t>
                            </w:r>
                            <w:r>
                              <w:rPr>
                                <w:rFonts w:ascii="Cambria" w:hAnsi="Cambria" w:cs="Calibri"/>
                                <w:b/>
                                <w:bCs/>
                                <w:noProof/>
                              </w:rPr>
                              <w:t xml:space="preserve"> </w:t>
                            </w:r>
                          </w:p>
                          <w:p w14:paraId="74F84FEB"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One source describes the strategy used in a battle, while another source discusses the supplies and logistics. Together, they complement each other by giving a more complete understanding of the battle</w:t>
                            </w:r>
                            <w:r w:rsidRPr="001D63B8">
                              <w:rPr>
                                <w:rFonts w:ascii="Cambria" w:hAnsi="Cambria" w:cs="Calibri"/>
                                <w:b/>
                                <w:bCs/>
                                <w:noProof/>
                              </w:rPr>
                              <w:t>.</w:t>
                            </w:r>
                          </w:p>
                          <w:p w14:paraId="751ED6D4"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corroborating</w:t>
                            </w:r>
                            <w:r>
                              <w:rPr>
                                <w:rFonts w:ascii="Cambria" w:hAnsi="Cambria" w:cs="Calibri"/>
                                <w:b/>
                                <w:bCs/>
                                <w:noProof/>
                              </w:rPr>
                              <w:t xml:space="preserve">: </w:t>
                            </w:r>
                            <w:r w:rsidRPr="001D63B8">
                              <w:rPr>
                                <w:rFonts w:ascii="Cambria" w:hAnsi="Cambria" w:cs="Calibri"/>
                                <w:noProof/>
                              </w:rPr>
                              <w:t>The sources agree with each other on major points, providing evidence that supports the same information or viewpoint, which increases confidence in its accuracy.</w:t>
                            </w:r>
                          </w:p>
                          <w:p w14:paraId="3B246D31" w14:textId="77777777" w:rsidR="000B0E36" w:rsidRPr="00DE7549"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Two separate eyewitness accounts both describe a historical protest as peaceful. Since they corroborate each other, historians can be more confident that the protest was, indeed, likely peaceful.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9AE682" id="_x0000_s1047" type="#_x0000_t202" style="position:absolute;margin-left:38.45pt;margin-top:10.25pt;width:459.7pt;height:2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tNuRgIAAM0EAAAOAAAAZHJzL2Uyb0RvYy54bWysVFtv2jAUfp+0/2D5fSSh0IWIUDEqpkms&#13;&#10;rUSnPhvHgUiOj2cbEvbrd+xAoO2etr045+Zz+fydTO/aWpKDMLYCldNkEFMiFIeiUtuc/nhefkop&#13;&#10;sY6pgklQIqdHYend7OOHaaMzMYQdyEIYgkmUzRqd051zOosiy3eiZnYAWih0lmBq5lA126gwrMHs&#13;&#10;tYyGcXwbNWAKbYALa9F63znpLOQvS8HdY1la4YjMKfbmwmnCufFnNJuybGuY3lX81Ab7iy5qViks&#13;&#10;2qe6Z46RvanepaorbsBC6QYc6gjKsuIizIDTJPGbadY7pkWYBcGxuofJ/r+0/OGw1k+GuPYLtPiA&#13;&#10;HpBG28yi0c/Tlqb2X+yUoB8hPPawidYRjsZxepMmE3Rx9CXpME3jAGx0ua6NdV8F1MQLOTX4LgEu&#13;&#10;dlhZhyUx9Bziq1mQVbGspAyK54JYSEMODF9xs03CVbmvv0PR2SbjuC8ZqOPDQ9ZXmaQiTU5vb8Zx&#13;&#10;yPDK11/7xyo4iVRY+gKil1y7aUlV5HTYI7yB4ojAG+g4aTVfVgjOiln3xAySEAHFxXKPeJQSsHE4&#13;&#10;SZTswPz6k93HIzfQS0mDpM6p/blnRlAivylkzSQZjfwWBGU0/jxExVx7Ntceta8XgIgnuMKaB9HH&#13;&#10;O3kWSwP1C+7f3FdFF1Mca+fUncWF61YN95eL+TwEIe81cyu11tyn9i/sn/65fWFGn/jhkFoPcKY/&#13;&#10;y97QpIsN3NDzvYNlFTjkge5QPeGPOxNIcNpvv5TXeoi6/IVmvwEAAP//AwBQSwMEFAAGAAgAAAAh&#13;&#10;AJ37gDnjAAAADgEAAA8AAABkcnMvZG93bnJldi54bWxMT8tOwzAQvCPxD9YicaM2jWKSNE6FWoHE&#13;&#10;sSkC9ebGbhyI7Sh2m/TvWU5wWWk0j50p17PtyUWPofNOwOOCAdGu8apzrYD3/ctDBiRE6ZTsvdMC&#13;&#10;rjrAurq9KWWh/OR2+lLHlmCIC4UUYGIcCkpDY7SVYeEH7ZA7+dHKiHBsqRrlhOG2p0vGOLWyc/jB&#13;&#10;yEFvjG6+67MVkE1mx/fJx2etNod02H69vl25FeL+bt6u8DyvgEQ9xz8H/G7A/lBhsaM/OxVIL+CJ&#13;&#10;56gUsGQpEOTznCdAjgISlqVAq5L+n1H9AAAA//8DAFBLAQItABQABgAIAAAAIQC2gziS/gAAAOEB&#13;&#10;AAATAAAAAAAAAAAAAAAAAAAAAABbQ29udGVudF9UeXBlc10ueG1sUEsBAi0AFAAGAAgAAAAhADj9&#13;&#10;If/WAAAAlAEAAAsAAAAAAAAAAAAAAAAALwEAAF9yZWxzLy5yZWxzUEsBAi0AFAAGAAgAAAAhAEd6&#13;&#10;025GAgAAzQQAAA4AAAAAAAAAAAAAAAAALgIAAGRycy9lMm9Eb2MueG1sUEsBAi0AFAAGAAgAAAAh&#13;&#10;AJ37gDnjAAAADgEAAA8AAAAAAAAAAAAAAAAAoAQAAGRycy9kb3ducmV2LnhtbFBLBQYAAAAABAAE&#13;&#10;APMAAACwBQAAAAA=&#13;&#10;" fillcolor="#f2f2f2 [3052]" strokecolor="#f2f2f2 [3052]" strokeweight=".5pt">
                <v:textbox style="mso-fit-shape-to-text:t">
                  <w:txbxContent>
                    <w:p w14:paraId="56E43B3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contradictory</w:t>
                      </w:r>
                      <w:r>
                        <w:rPr>
                          <w:rFonts w:ascii="Cambria" w:hAnsi="Cambria" w:cs="Calibri"/>
                          <w:b/>
                          <w:bCs/>
                          <w:noProof/>
                        </w:rPr>
                        <w:t xml:space="preserve">/conflicting: </w:t>
                      </w:r>
                      <w:r w:rsidRPr="001D63B8">
                        <w:rPr>
                          <w:rFonts w:ascii="Cambria" w:hAnsi="Cambria" w:cs="Calibri"/>
                          <w:noProof/>
                        </w:rPr>
                        <w:t>The sources provide completely opposite information or viewpoints about an event, making it difficult to determine what actually happened.</w:t>
                      </w:r>
                      <w:r>
                        <w:rPr>
                          <w:rFonts w:ascii="Cambria" w:hAnsi="Cambria" w:cs="Calibri"/>
                          <w:b/>
                          <w:bCs/>
                          <w:noProof/>
                        </w:rPr>
                        <w:t xml:space="preserve"> </w:t>
                      </w:r>
                    </w:p>
                    <w:p w14:paraId="0CC1CAF6"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 xml:space="preserve">One source says that a historical leader was loved by the people, while another claims the leader was despised and faced frequent rebellions. </w:t>
                      </w:r>
                    </w:p>
                    <w:p w14:paraId="01940880"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contrary</w:t>
                      </w:r>
                      <w:r>
                        <w:rPr>
                          <w:rFonts w:ascii="Cambria" w:hAnsi="Cambria" w:cs="Calibri"/>
                          <w:b/>
                          <w:bCs/>
                          <w:noProof/>
                        </w:rPr>
                        <w:t xml:space="preserve">: </w:t>
                      </w:r>
                      <w:r w:rsidRPr="001D63B8">
                        <w:rPr>
                          <w:rFonts w:ascii="Cambria" w:hAnsi="Cambria" w:cs="Calibri"/>
                          <w:noProof/>
                        </w:rPr>
                        <w:t>While there are differences in perspective, the difference is in emphasis or minor details.</w:t>
                      </w:r>
                      <w:r>
                        <w:rPr>
                          <w:rFonts w:ascii="Cambria" w:hAnsi="Cambria" w:cs="Calibri"/>
                          <w:b/>
                          <w:bCs/>
                          <w:noProof/>
                        </w:rPr>
                        <w:t xml:space="preserve"> </w:t>
                      </w:r>
                    </w:p>
                    <w:p w14:paraId="2716D4C4"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 xml:space="preserve">One source mentions that a battle took place in </w:t>
                      </w:r>
                      <w:r>
                        <w:rPr>
                          <w:rFonts w:ascii="Cambria" w:hAnsi="Cambria" w:cs="Calibri"/>
                          <w:noProof/>
                        </w:rPr>
                        <w:t xml:space="preserve">late </w:t>
                      </w:r>
                      <w:r w:rsidRPr="001D63B8">
                        <w:rPr>
                          <w:rFonts w:ascii="Cambria" w:hAnsi="Cambria" w:cs="Calibri"/>
                          <w:noProof/>
                        </w:rPr>
                        <w:t>summer, while another describes it happening in the fall. The sources don’t fully agree</w:t>
                      </w:r>
                      <w:r>
                        <w:rPr>
                          <w:rFonts w:ascii="Cambria" w:hAnsi="Cambria" w:cs="Calibri"/>
                          <w:noProof/>
                        </w:rPr>
                        <w:t xml:space="preserve"> on the exact season, but overall mention similar overall details. </w:t>
                      </w:r>
                    </w:p>
                    <w:p w14:paraId="31ED3AD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complimentary</w:t>
                      </w:r>
                      <w:r>
                        <w:rPr>
                          <w:rFonts w:ascii="Cambria" w:hAnsi="Cambria" w:cs="Calibri"/>
                          <w:b/>
                          <w:bCs/>
                          <w:noProof/>
                        </w:rPr>
                        <w:t xml:space="preserve">: </w:t>
                      </w:r>
                      <w:r w:rsidRPr="001D63B8">
                        <w:rPr>
                          <w:rFonts w:ascii="Cambria" w:hAnsi="Cambria" w:cs="Calibri"/>
                          <w:noProof/>
                        </w:rPr>
                        <w:t>The sources provide different details or perspectives that add to each other, helping to create a fuller picture of an event.</w:t>
                      </w:r>
                      <w:r>
                        <w:rPr>
                          <w:rFonts w:ascii="Cambria" w:hAnsi="Cambria" w:cs="Calibri"/>
                          <w:b/>
                          <w:bCs/>
                          <w:noProof/>
                        </w:rPr>
                        <w:t xml:space="preserve"> </w:t>
                      </w:r>
                    </w:p>
                    <w:p w14:paraId="74F84FEB" w14:textId="77777777" w:rsidR="000B0E36" w:rsidRPr="001D63B8"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One source describes the strategy used in a battle, while another source discusses the supplies and logistics. Together, they complement each other by giving a more complete understanding of the battle</w:t>
                      </w:r>
                      <w:r w:rsidRPr="001D63B8">
                        <w:rPr>
                          <w:rFonts w:ascii="Cambria" w:hAnsi="Cambria" w:cs="Calibri"/>
                          <w:b/>
                          <w:bCs/>
                          <w:noProof/>
                        </w:rPr>
                        <w:t>.</w:t>
                      </w:r>
                    </w:p>
                    <w:p w14:paraId="751ED6D4"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The sources are corroborating</w:t>
                      </w:r>
                      <w:r>
                        <w:rPr>
                          <w:rFonts w:ascii="Cambria" w:hAnsi="Cambria" w:cs="Calibri"/>
                          <w:b/>
                          <w:bCs/>
                          <w:noProof/>
                        </w:rPr>
                        <w:t xml:space="preserve">: </w:t>
                      </w:r>
                      <w:r w:rsidRPr="001D63B8">
                        <w:rPr>
                          <w:rFonts w:ascii="Cambria" w:hAnsi="Cambria" w:cs="Calibri"/>
                          <w:noProof/>
                        </w:rPr>
                        <w:t>The sources agree with each other on major points, providing evidence that supports the same information or viewpoint, which increases confidence in its accuracy.</w:t>
                      </w:r>
                    </w:p>
                    <w:p w14:paraId="3B246D31" w14:textId="77777777" w:rsidR="000B0E36" w:rsidRPr="00DE7549" w:rsidRDefault="000B0E36" w:rsidP="000B0E36">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rPr>
                      </w:pPr>
                      <w:r w:rsidRPr="001D63B8">
                        <w:rPr>
                          <w:rFonts w:ascii="Cambria" w:hAnsi="Cambria" w:cs="Calibri"/>
                          <w:b/>
                          <w:bCs/>
                          <w:noProof/>
                        </w:rPr>
                        <w:t xml:space="preserve">Example: </w:t>
                      </w:r>
                      <w:r w:rsidRPr="001D63B8">
                        <w:rPr>
                          <w:rFonts w:ascii="Cambria" w:hAnsi="Cambria" w:cs="Calibri"/>
                          <w:noProof/>
                        </w:rPr>
                        <w:t>Two separate eyewitness accounts both describe a historical protest as peaceful. Since they corroborate each other, historians can be more confident that the protest was, indeed, likely peaceful.</w:t>
                      </w:r>
                    </w:p>
                  </w:txbxContent>
                </v:textbox>
                <w10:wrap type="square"/>
              </v:shape>
            </w:pict>
          </mc:Fallback>
        </mc:AlternateContent>
      </w:r>
    </w:p>
    <w:p w14:paraId="40EF1717" w14:textId="77777777" w:rsidR="000B0E36" w:rsidRDefault="000B0E36" w:rsidP="000B0E36">
      <w:pPr>
        <w:pStyle w:val="ListParagraph"/>
        <w:rPr>
          <w:rFonts w:ascii="Cambria" w:hAnsi="Cambria"/>
          <w:b/>
          <w:bCs/>
          <w:sz w:val="20"/>
          <w:szCs w:val="20"/>
        </w:rPr>
      </w:pPr>
    </w:p>
    <w:p w14:paraId="73E89346" w14:textId="77777777" w:rsidR="000B0E36" w:rsidRDefault="000B0E36" w:rsidP="000B0E36">
      <w:pPr>
        <w:pStyle w:val="ListParagraph"/>
        <w:rPr>
          <w:rFonts w:ascii="Cambria" w:hAnsi="Cambria"/>
          <w:b/>
          <w:bCs/>
          <w:sz w:val="20"/>
          <w:szCs w:val="20"/>
        </w:rPr>
      </w:pPr>
    </w:p>
    <w:p w14:paraId="5341024E" w14:textId="77777777" w:rsidR="000B0E36" w:rsidRDefault="000B0E36" w:rsidP="000B0E36">
      <w:pPr>
        <w:pStyle w:val="ListParagraph"/>
        <w:rPr>
          <w:rFonts w:ascii="Cambria" w:hAnsi="Cambria"/>
          <w:b/>
          <w:bCs/>
          <w:sz w:val="20"/>
          <w:szCs w:val="20"/>
        </w:rPr>
      </w:pPr>
    </w:p>
    <w:p w14:paraId="74E102C8" w14:textId="77777777" w:rsidR="000B0E36" w:rsidRDefault="000B0E36" w:rsidP="000B0E36">
      <w:pPr>
        <w:pStyle w:val="ListParagraph"/>
        <w:rPr>
          <w:rFonts w:ascii="Cambria" w:hAnsi="Cambria"/>
          <w:b/>
          <w:bCs/>
          <w:sz w:val="20"/>
          <w:szCs w:val="20"/>
        </w:rPr>
      </w:pPr>
    </w:p>
    <w:p w14:paraId="382F4A61" w14:textId="77777777" w:rsidR="000B0E36" w:rsidRDefault="000B0E36" w:rsidP="000B0E36">
      <w:pPr>
        <w:pStyle w:val="ListParagraph"/>
        <w:rPr>
          <w:rFonts w:ascii="Cambria" w:hAnsi="Cambria"/>
          <w:b/>
          <w:bCs/>
          <w:sz w:val="20"/>
          <w:szCs w:val="20"/>
        </w:rPr>
      </w:pPr>
    </w:p>
    <w:p w14:paraId="3E644560" w14:textId="77777777" w:rsidR="000B0E36" w:rsidRDefault="000B0E36" w:rsidP="000B0E36">
      <w:pPr>
        <w:pStyle w:val="ListParagraph"/>
        <w:rPr>
          <w:rFonts w:ascii="Cambria" w:hAnsi="Cambria"/>
          <w:b/>
          <w:bCs/>
          <w:sz w:val="20"/>
          <w:szCs w:val="20"/>
        </w:rPr>
      </w:pPr>
    </w:p>
    <w:p w14:paraId="7A4D5D6E" w14:textId="77777777" w:rsidR="000B0E36" w:rsidRDefault="000B0E36" w:rsidP="000B0E36">
      <w:pPr>
        <w:pStyle w:val="ListParagraph"/>
        <w:rPr>
          <w:rFonts w:ascii="Cambria" w:hAnsi="Cambria"/>
          <w:b/>
          <w:bCs/>
          <w:sz w:val="20"/>
          <w:szCs w:val="20"/>
        </w:rPr>
      </w:pPr>
    </w:p>
    <w:p w14:paraId="5B5BFC3B" w14:textId="77777777" w:rsidR="000B0E36" w:rsidRDefault="000B0E36" w:rsidP="000B0E36">
      <w:pPr>
        <w:pStyle w:val="ListParagraph"/>
        <w:rPr>
          <w:rFonts w:ascii="Cambria" w:hAnsi="Cambria"/>
          <w:b/>
          <w:bCs/>
          <w:sz w:val="20"/>
          <w:szCs w:val="20"/>
        </w:rPr>
      </w:pPr>
    </w:p>
    <w:p w14:paraId="526F5902" w14:textId="77777777" w:rsidR="000B0E36" w:rsidRDefault="000B0E36" w:rsidP="000B0E36">
      <w:pPr>
        <w:pStyle w:val="ListParagraph"/>
        <w:rPr>
          <w:rFonts w:ascii="Cambria" w:hAnsi="Cambria"/>
          <w:b/>
          <w:bCs/>
          <w:sz w:val="20"/>
          <w:szCs w:val="20"/>
        </w:rPr>
      </w:pPr>
    </w:p>
    <w:p w14:paraId="3633CC6B" w14:textId="77777777" w:rsidR="000B0E36" w:rsidRDefault="000B0E36" w:rsidP="000B0E36">
      <w:pPr>
        <w:pStyle w:val="ListParagraph"/>
        <w:rPr>
          <w:rFonts w:ascii="Cambria" w:hAnsi="Cambria"/>
          <w:b/>
          <w:bCs/>
          <w:sz w:val="20"/>
          <w:szCs w:val="20"/>
        </w:rPr>
      </w:pPr>
    </w:p>
    <w:p w14:paraId="3F7092AB" w14:textId="77777777" w:rsidR="000B0E36" w:rsidRDefault="000B0E36" w:rsidP="000B0E36">
      <w:pPr>
        <w:pStyle w:val="ListParagraph"/>
        <w:rPr>
          <w:rFonts w:ascii="Cambria" w:hAnsi="Cambria"/>
          <w:b/>
          <w:bCs/>
          <w:sz w:val="20"/>
          <w:szCs w:val="20"/>
        </w:rPr>
      </w:pPr>
    </w:p>
    <w:p w14:paraId="05DE5699" w14:textId="77777777" w:rsidR="000B0E36" w:rsidRDefault="000B0E36" w:rsidP="000B0E36">
      <w:pPr>
        <w:pStyle w:val="ListParagraph"/>
        <w:rPr>
          <w:rFonts w:ascii="Cambria" w:hAnsi="Cambria"/>
          <w:b/>
          <w:bCs/>
          <w:sz w:val="20"/>
          <w:szCs w:val="20"/>
        </w:rPr>
      </w:pPr>
    </w:p>
    <w:p w14:paraId="2A74E574" w14:textId="77777777" w:rsidR="000B0E36" w:rsidRDefault="000B0E36" w:rsidP="000B0E36">
      <w:pPr>
        <w:pStyle w:val="ListParagraph"/>
        <w:rPr>
          <w:rFonts w:ascii="Cambria" w:hAnsi="Cambria"/>
          <w:b/>
          <w:bCs/>
          <w:sz w:val="20"/>
          <w:szCs w:val="20"/>
        </w:rPr>
      </w:pPr>
    </w:p>
    <w:p w14:paraId="6C3C53B8" w14:textId="77777777" w:rsidR="000B0E36" w:rsidRDefault="000B0E36" w:rsidP="000B0E36">
      <w:pPr>
        <w:pStyle w:val="ListParagraph"/>
        <w:rPr>
          <w:rFonts w:ascii="Cambria" w:hAnsi="Cambria"/>
          <w:b/>
          <w:bCs/>
          <w:sz w:val="20"/>
          <w:szCs w:val="20"/>
        </w:rPr>
      </w:pPr>
    </w:p>
    <w:p w14:paraId="6FE07480" w14:textId="77777777" w:rsidR="000B0E36" w:rsidRDefault="000B0E36" w:rsidP="000B0E36">
      <w:pPr>
        <w:pStyle w:val="ListParagraph"/>
        <w:rPr>
          <w:rFonts w:ascii="Cambria" w:hAnsi="Cambria"/>
          <w:b/>
          <w:bCs/>
          <w:sz w:val="20"/>
          <w:szCs w:val="20"/>
        </w:rPr>
      </w:pPr>
    </w:p>
    <w:p w14:paraId="548600D5" w14:textId="77777777" w:rsidR="000B0E36" w:rsidRDefault="000B0E36" w:rsidP="000B0E36">
      <w:pPr>
        <w:pStyle w:val="ListParagraph"/>
        <w:rPr>
          <w:rFonts w:ascii="Cambria" w:hAnsi="Cambria"/>
          <w:b/>
          <w:bCs/>
          <w:sz w:val="20"/>
          <w:szCs w:val="20"/>
        </w:rPr>
      </w:pPr>
    </w:p>
    <w:p w14:paraId="6970F6A9" w14:textId="77777777" w:rsidR="000B0E36" w:rsidRDefault="000B0E36" w:rsidP="000B0E36">
      <w:pPr>
        <w:pStyle w:val="ListParagraph"/>
        <w:rPr>
          <w:rFonts w:ascii="Cambria" w:hAnsi="Cambria"/>
          <w:b/>
          <w:bCs/>
          <w:sz w:val="20"/>
          <w:szCs w:val="20"/>
        </w:rPr>
      </w:pPr>
    </w:p>
    <w:p w14:paraId="619CED28" w14:textId="77777777" w:rsidR="000B0E36" w:rsidRDefault="000B0E36" w:rsidP="000B0E36">
      <w:pPr>
        <w:pStyle w:val="ListParagraph"/>
        <w:rPr>
          <w:rFonts w:ascii="Cambria" w:hAnsi="Cambria"/>
          <w:b/>
          <w:bCs/>
          <w:sz w:val="20"/>
          <w:szCs w:val="20"/>
        </w:rPr>
      </w:pPr>
    </w:p>
    <w:p w14:paraId="13740A2C" w14:textId="77777777" w:rsidR="000B0E36" w:rsidRDefault="000B0E36" w:rsidP="000B0E36">
      <w:pPr>
        <w:pStyle w:val="ListParagraph"/>
        <w:rPr>
          <w:rFonts w:ascii="Cambria" w:hAnsi="Cambria"/>
          <w:b/>
          <w:bCs/>
          <w:sz w:val="20"/>
          <w:szCs w:val="20"/>
        </w:rPr>
      </w:pPr>
    </w:p>
    <w:p w14:paraId="3755E74E" w14:textId="77777777" w:rsidR="000B0E36" w:rsidRDefault="000B0E36" w:rsidP="000B0E36">
      <w:pPr>
        <w:pStyle w:val="ListParagraph"/>
        <w:rPr>
          <w:rFonts w:ascii="Cambria" w:hAnsi="Cambria"/>
          <w:b/>
          <w:bCs/>
          <w:sz w:val="20"/>
          <w:szCs w:val="20"/>
        </w:rPr>
      </w:pPr>
    </w:p>
    <w:p w14:paraId="4D8E3B7F" w14:textId="77777777" w:rsidR="000B0E36" w:rsidRDefault="000B0E36" w:rsidP="000B0E36">
      <w:pPr>
        <w:pStyle w:val="ListParagraph"/>
        <w:rPr>
          <w:rFonts w:ascii="Cambria" w:hAnsi="Cambria"/>
          <w:b/>
          <w:bCs/>
          <w:sz w:val="20"/>
          <w:szCs w:val="20"/>
        </w:rPr>
      </w:pPr>
    </w:p>
    <w:p w14:paraId="1AA22CEE" w14:textId="77777777" w:rsidR="000B0E36" w:rsidRDefault="000B0E36" w:rsidP="000B0E36">
      <w:pPr>
        <w:pStyle w:val="ListParagraph"/>
        <w:rPr>
          <w:rFonts w:ascii="Cambria" w:hAnsi="Cambria"/>
          <w:b/>
          <w:bCs/>
          <w:sz w:val="20"/>
          <w:szCs w:val="20"/>
        </w:rPr>
      </w:pPr>
    </w:p>
    <w:p w14:paraId="2127A073" w14:textId="77777777" w:rsidR="000B0E36" w:rsidRDefault="000B0E36" w:rsidP="000B0E36">
      <w:pPr>
        <w:pStyle w:val="ListParagraph"/>
        <w:rPr>
          <w:rFonts w:ascii="Cambria" w:hAnsi="Cambria"/>
          <w:b/>
          <w:bCs/>
          <w:sz w:val="20"/>
          <w:szCs w:val="20"/>
        </w:rPr>
      </w:pPr>
    </w:p>
    <w:p w14:paraId="1076393C" w14:textId="77777777" w:rsidR="000B0E36" w:rsidRDefault="000B0E36" w:rsidP="000B0E36">
      <w:pPr>
        <w:pStyle w:val="ListParagraph"/>
        <w:rPr>
          <w:rFonts w:ascii="Cambria" w:hAnsi="Cambria"/>
          <w:b/>
          <w:bCs/>
          <w:sz w:val="20"/>
          <w:szCs w:val="20"/>
        </w:rPr>
      </w:pPr>
    </w:p>
    <w:p w14:paraId="68D83E10" w14:textId="77777777" w:rsidR="000B0E36" w:rsidRDefault="000B0E36" w:rsidP="000B0E36">
      <w:pPr>
        <w:pStyle w:val="ListParagraph"/>
        <w:rPr>
          <w:rFonts w:ascii="Cambria" w:hAnsi="Cambria"/>
          <w:b/>
          <w:bCs/>
          <w:sz w:val="20"/>
          <w:szCs w:val="20"/>
        </w:rPr>
      </w:pPr>
    </w:p>
    <w:p w14:paraId="6DC91BA1" w14:textId="77777777" w:rsidR="000B0E36" w:rsidRDefault="000B0E36" w:rsidP="000B0E36">
      <w:pPr>
        <w:pStyle w:val="ListParagraph"/>
        <w:rPr>
          <w:rFonts w:ascii="Cambria" w:hAnsi="Cambria"/>
          <w:b/>
          <w:bCs/>
          <w:sz w:val="20"/>
          <w:szCs w:val="20"/>
        </w:rPr>
      </w:pPr>
    </w:p>
    <w:p w14:paraId="48EEC56E" w14:textId="77777777" w:rsidR="000B0E36" w:rsidRDefault="000B0E36" w:rsidP="000B0E36">
      <w:pPr>
        <w:pStyle w:val="ListParagraph"/>
        <w:rPr>
          <w:rFonts w:ascii="Cambria" w:hAnsi="Cambria"/>
          <w:b/>
          <w:bCs/>
          <w:sz w:val="20"/>
          <w:szCs w:val="20"/>
        </w:rPr>
      </w:pPr>
    </w:p>
    <w:p w14:paraId="55D6B295" w14:textId="77777777" w:rsidR="000B0E36" w:rsidRDefault="000B0E36" w:rsidP="000B0E36">
      <w:pPr>
        <w:pStyle w:val="ListParagraph"/>
        <w:rPr>
          <w:rFonts w:ascii="Cambria" w:hAnsi="Cambria"/>
          <w:b/>
          <w:bCs/>
          <w:sz w:val="20"/>
          <w:szCs w:val="20"/>
        </w:rPr>
      </w:pPr>
    </w:p>
    <w:p w14:paraId="66C25E52" w14:textId="77777777" w:rsidR="000B0E36" w:rsidRDefault="000B0E36" w:rsidP="000B0E36">
      <w:pPr>
        <w:pStyle w:val="ListParagraph"/>
        <w:rPr>
          <w:rFonts w:ascii="Cambria" w:hAnsi="Cambria"/>
          <w:b/>
          <w:bCs/>
          <w:sz w:val="20"/>
          <w:szCs w:val="20"/>
        </w:rPr>
      </w:pPr>
    </w:p>
    <w:p w14:paraId="08D05460" w14:textId="3C66EA8D" w:rsidR="000B0E36" w:rsidRPr="000B0E36" w:rsidRDefault="000B0E36" w:rsidP="000B0E36">
      <w:pPr>
        <w:pStyle w:val="ListParagraph"/>
        <w:numPr>
          <w:ilvl w:val="0"/>
          <w:numId w:val="28"/>
        </w:numPr>
        <w:rPr>
          <w:rFonts w:ascii="Cambria" w:hAnsi="Cambria"/>
          <w:b/>
          <w:bCs/>
          <w:sz w:val="20"/>
          <w:szCs w:val="20"/>
        </w:rPr>
      </w:pPr>
      <w:r w:rsidRPr="000B0E36">
        <w:rPr>
          <w:rFonts w:ascii="Cambria" w:hAnsi="Cambria"/>
          <w:b/>
          <w:bCs/>
          <w:sz w:val="20"/>
          <w:szCs w:val="20"/>
        </w:rPr>
        <w:t>One diary claims that a royal coronation was a joyful celebration attended by thousands, while another diary from the same time describes widespread protests and riots at the event. How would you classify these sources?</w:t>
      </w:r>
    </w:p>
    <w:p w14:paraId="3B419CAD"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Contradictory</w:t>
      </w:r>
    </w:p>
    <w:p w14:paraId="5F245C5B"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Contrary</w:t>
      </w:r>
    </w:p>
    <w:p w14:paraId="10F80227"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Complimentary</w:t>
      </w:r>
    </w:p>
    <w:p w14:paraId="157745A6"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Corroborating</w:t>
      </w:r>
    </w:p>
    <w:p w14:paraId="1BB79C9E" w14:textId="77777777" w:rsidR="000B0E36" w:rsidRPr="000B0E36" w:rsidRDefault="000B0E36" w:rsidP="000B0E36">
      <w:pPr>
        <w:pStyle w:val="ListParagraph"/>
        <w:ind w:left="1440"/>
        <w:rPr>
          <w:rFonts w:ascii="Cambria" w:hAnsi="Cambria"/>
          <w:sz w:val="20"/>
          <w:szCs w:val="20"/>
        </w:rPr>
      </w:pPr>
    </w:p>
    <w:p w14:paraId="6E000C6C" w14:textId="77777777" w:rsidR="000B0E36" w:rsidRPr="000B0E36" w:rsidRDefault="000B0E36" w:rsidP="000B0E36">
      <w:pPr>
        <w:pStyle w:val="ListParagraph"/>
        <w:numPr>
          <w:ilvl w:val="0"/>
          <w:numId w:val="28"/>
        </w:numPr>
        <w:rPr>
          <w:rFonts w:ascii="Cambria" w:hAnsi="Cambria"/>
          <w:b/>
          <w:bCs/>
          <w:sz w:val="20"/>
          <w:szCs w:val="20"/>
        </w:rPr>
      </w:pPr>
      <w:r w:rsidRPr="000B0E36">
        <w:rPr>
          <w:rFonts w:ascii="Cambria" w:hAnsi="Cambria"/>
          <w:b/>
          <w:bCs/>
          <w:sz w:val="20"/>
          <w:szCs w:val="20"/>
        </w:rPr>
        <w:t>Source A states that a historical treaty was signed in a coastal city, while Source B says it was signed in the capital. Both agree on the year and the key terms of the treaty. How would you classify these sources?</w:t>
      </w:r>
    </w:p>
    <w:p w14:paraId="12E97FD3"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Contradictory</w:t>
      </w:r>
    </w:p>
    <w:p w14:paraId="22D98D68"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Contrary</w:t>
      </w:r>
    </w:p>
    <w:p w14:paraId="0F129AC3"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Complimentary</w:t>
      </w:r>
    </w:p>
    <w:p w14:paraId="57C7E55C"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Corroborating</w:t>
      </w:r>
    </w:p>
    <w:p w14:paraId="2AB6CEF1" w14:textId="77777777" w:rsidR="000B0E36" w:rsidRPr="000B0E36" w:rsidRDefault="000B0E36" w:rsidP="000B0E36">
      <w:pPr>
        <w:pStyle w:val="ListParagraph"/>
        <w:numPr>
          <w:ilvl w:val="0"/>
          <w:numId w:val="28"/>
        </w:numPr>
        <w:rPr>
          <w:rFonts w:ascii="Cambria" w:hAnsi="Cambria"/>
          <w:b/>
          <w:bCs/>
          <w:sz w:val="20"/>
          <w:szCs w:val="20"/>
        </w:rPr>
      </w:pPr>
      <w:r w:rsidRPr="000B0E36">
        <w:rPr>
          <w:rFonts w:ascii="Cambria" w:hAnsi="Cambria"/>
          <w:b/>
          <w:bCs/>
          <w:sz w:val="20"/>
          <w:szCs w:val="20"/>
        </w:rPr>
        <w:lastRenderedPageBreak/>
        <w:t>A painting from the Renaissance era depicts a battle scene in vivid detail, while a written account from the same time describes the political consequences of the battle. How would you classify these sources?</w:t>
      </w:r>
    </w:p>
    <w:p w14:paraId="422DC932"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Contradictory</w:t>
      </w:r>
    </w:p>
    <w:p w14:paraId="718C4E3D"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Contrary</w:t>
      </w:r>
    </w:p>
    <w:p w14:paraId="2EA27A84"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Complimentary</w:t>
      </w:r>
    </w:p>
    <w:p w14:paraId="2A42D346"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Corroborating</w:t>
      </w:r>
    </w:p>
    <w:p w14:paraId="60AFFC8B" w14:textId="77777777" w:rsidR="000B0E36" w:rsidRPr="000B0E36" w:rsidRDefault="000B0E36" w:rsidP="000B0E36">
      <w:pPr>
        <w:pStyle w:val="ListParagraph"/>
        <w:ind w:left="1440"/>
        <w:rPr>
          <w:rFonts w:ascii="Cambria" w:hAnsi="Cambria"/>
          <w:sz w:val="20"/>
          <w:szCs w:val="20"/>
        </w:rPr>
      </w:pPr>
    </w:p>
    <w:p w14:paraId="5A7851B6" w14:textId="77777777" w:rsidR="000B0E36" w:rsidRPr="000B0E36" w:rsidRDefault="000B0E36" w:rsidP="000B0E36">
      <w:pPr>
        <w:pStyle w:val="ListParagraph"/>
        <w:numPr>
          <w:ilvl w:val="0"/>
          <w:numId w:val="28"/>
        </w:numPr>
        <w:rPr>
          <w:rFonts w:ascii="Cambria" w:hAnsi="Cambria"/>
          <w:b/>
          <w:bCs/>
          <w:sz w:val="20"/>
          <w:szCs w:val="20"/>
        </w:rPr>
      </w:pPr>
      <w:r w:rsidRPr="000B0E36">
        <w:rPr>
          <w:rFonts w:ascii="Cambria" w:hAnsi="Cambria"/>
          <w:b/>
          <w:bCs/>
          <w:sz w:val="20"/>
          <w:szCs w:val="20"/>
        </w:rPr>
        <w:t>Two court records from different towns both describe a 16th-century trial where the same defendant was accused of stealing livestock. Both records provide identical dates, charges, and outcomes. How would you classify these sources?</w:t>
      </w:r>
    </w:p>
    <w:p w14:paraId="54E39E90"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Contradictory</w:t>
      </w:r>
    </w:p>
    <w:p w14:paraId="3B46E649"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Contrary</w:t>
      </w:r>
    </w:p>
    <w:p w14:paraId="29FD4E8B"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Complimentary</w:t>
      </w:r>
    </w:p>
    <w:p w14:paraId="75BB0408" w14:textId="77777777" w:rsidR="000B0E36" w:rsidRPr="000B0E36" w:rsidRDefault="000B0E36" w:rsidP="000B0E36">
      <w:pPr>
        <w:pStyle w:val="ListParagraph"/>
        <w:numPr>
          <w:ilvl w:val="1"/>
          <w:numId w:val="28"/>
        </w:numPr>
        <w:rPr>
          <w:rFonts w:ascii="Cambria" w:hAnsi="Cambria"/>
          <w:sz w:val="20"/>
          <w:szCs w:val="20"/>
        </w:rPr>
      </w:pPr>
      <w:r w:rsidRPr="000B0E36">
        <w:rPr>
          <w:rFonts w:ascii="Cambria" w:hAnsi="Cambria"/>
          <w:sz w:val="20"/>
          <w:szCs w:val="20"/>
        </w:rPr>
        <w:t>Corroborating</w:t>
      </w:r>
    </w:p>
    <w:p w14:paraId="2296A96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08EECAD7"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BE84078"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27FE156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98914F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7AF75406"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7D5F5EC4"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EC37751"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3BC550D8"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1BBB2FF5"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772B9A66"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ECF376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E8E8B3E"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D80B545"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DB6F98C"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F9055C3"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6F36F4E0"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2A5D29D1"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319F4BE"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25CEF13F"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0F09B7A9"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02D78399"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20E036B6"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49FAB73"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0C8148A0"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135093AA"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75B77B9D"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09DC4400"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tbl>
      <w:tblPr>
        <w:tblStyle w:val="TableGrid"/>
        <w:tblpPr w:leftFromText="180" w:rightFromText="180" w:vertAnchor="text" w:horzAnchor="margin" w:tblpXSpec="center" w:tblpY="-119"/>
        <w:tblW w:w="9082" w:type="dxa"/>
        <w:shd w:val="solid" w:color="auto" w:fill="auto"/>
        <w:tblLook w:val="04A0" w:firstRow="1" w:lastRow="0" w:firstColumn="1" w:lastColumn="0" w:noHBand="0" w:noVBand="1"/>
      </w:tblPr>
      <w:tblGrid>
        <w:gridCol w:w="9082"/>
      </w:tblGrid>
      <w:tr w:rsidR="000B0E36" w14:paraId="59E04C2C" w14:textId="77777777" w:rsidTr="00C3291D">
        <w:trPr>
          <w:trHeight w:val="514"/>
        </w:trPr>
        <w:tc>
          <w:tcPr>
            <w:tcW w:w="9082" w:type="dxa"/>
            <w:shd w:val="solid" w:color="auto" w:fill="auto"/>
          </w:tcPr>
          <w:p w14:paraId="5057F860" w14:textId="77777777" w:rsidR="000B0E36" w:rsidRPr="000B0E36" w:rsidRDefault="000B0E36"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Rockwell" w:hAnsi="Rockwell"/>
                <w:b/>
                <w:bCs/>
              </w:rPr>
            </w:pPr>
            <w:r w:rsidRPr="000B0E36">
              <w:rPr>
                <w:rFonts w:ascii="Rockwell" w:hAnsi="Rockwell"/>
                <w:b/>
                <w:bCs/>
              </w:rPr>
              <w:lastRenderedPageBreak/>
              <w:t xml:space="preserve">Corroboration - Cognitive Demand: </w:t>
            </w:r>
            <w:r w:rsidRPr="000B0E36">
              <w:rPr>
                <w:rFonts w:ascii="Rockwell" w:hAnsi="Rockwell" w:cs="Open Sans"/>
                <w:b/>
                <w:bCs/>
              </w:rPr>
              <w:t>Understands the difference between contrary, conflicting, complimentary, and corroborating primary sources</w:t>
            </w:r>
          </w:p>
        </w:tc>
      </w:tr>
    </w:tbl>
    <w:p w14:paraId="6BD7C972"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6CBE08A" w14:textId="7DE3A9E3" w:rsidR="000B0E36" w:rsidRDefault="000B0E36" w:rsidP="000B0E36">
      <w:pPr>
        <w:ind w:right="452"/>
        <w:rPr>
          <w:rFonts w:ascii="Cambria" w:hAnsi="Cambria" w:cs="Calibri"/>
          <w:sz w:val="22"/>
          <w:szCs w:val="22"/>
        </w:rPr>
      </w:pPr>
    </w:p>
    <w:p w14:paraId="279D3DDE" w14:textId="64451402" w:rsidR="000B0E36" w:rsidRDefault="000B0E36" w:rsidP="000B0E36">
      <w:pPr>
        <w:rPr>
          <w:rFonts w:ascii="Cambria" w:hAnsi="Cambria"/>
          <w:b/>
          <w:bCs/>
          <w:sz w:val="20"/>
          <w:szCs w:val="20"/>
        </w:rPr>
      </w:pPr>
      <w:r w:rsidRPr="009371CC">
        <w:rPr>
          <w:rFonts w:ascii="Cambria" w:hAnsi="Cambria"/>
          <w:b/>
          <w:bCs/>
          <w:noProof/>
          <w:sz w:val="20"/>
          <w:szCs w:val="20"/>
        </w:rPr>
        <w:drawing>
          <wp:anchor distT="0" distB="0" distL="114300" distR="114300" simplePos="0" relativeHeight="251788288" behindDoc="0" locked="0" layoutInCell="1" allowOverlap="1" wp14:anchorId="2ECA8C18" wp14:editId="2C269193">
            <wp:simplePos x="0" y="0"/>
            <wp:positionH relativeFrom="column">
              <wp:posOffset>556260</wp:posOffset>
            </wp:positionH>
            <wp:positionV relativeFrom="paragraph">
              <wp:posOffset>169545</wp:posOffset>
            </wp:positionV>
            <wp:extent cx="392430" cy="392430"/>
            <wp:effectExtent l="0" t="0" r="1270" b="1270"/>
            <wp:wrapSquare wrapText="bothSides"/>
            <wp:docPr id="1132711825"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14:sizeRelH relativeFrom="page">
              <wp14:pctWidth>0</wp14:pctWidth>
            </wp14:sizeRelH>
            <wp14:sizeRelV relativeFrom="page">
              <wp14:pctHeight>0</wp14:pctHeight>
            </wp14:sizeRelV>
          </wp:anchor>
        </w:drawing>
      </w:r>
    </w:p>
    <w:p w14:paraId="6E7C7536" w14:textId="79343E40" w:rsidR="000B0E36" w:rsidRPr="009371CC" w:rsidRDefault="000B0E36" w:rsidP="000B0E36">
      <w:pPr>
        <w:ind w:right="877"/>
        <w:rPr>
          <w:rFonts w:ascii="Cambria" w:hAnsi="Cambria"/>
          <w:sz w:val="20"/>
          <w:szCs w:val="20"/>
        </w:rPr>
      </w:pPr>
      <w:r w:rsidRPr="009371CC">
        <w:rPr>
          <w:rFonts w:ascii="Cambria" w:hAnsi="Cambria"/>
          <w:b/>
          <w:bCs/>
          <w:sz w:val="20"/>
          <w:szCs w:val="20"/>
        </w:rPr>
        <w:t xml:space="preserve">Directions: </w:t>
      </w:r>
      <w:r w:rsidRPr="00612F36">
        <w:rPr>
          <w:rFonts w:ascii="Cambria" w:hAnsi="Cambria"/>
          <w:sz w:val="20"/>
          <w:szCs w:val="20"/>
        </w:rPr>
        <w:t>After reading the featured text, answer the questions below to check your understanding.</w:t>
      </w:r>
      <w:r>
        <w:rPr>
          <w:rFonts w:ascii="Cambria" w:hAnsi="Cambria"/>
          <w:b/>
          <w:bCs/>
          <w:sz w:val="20"/>
          <w:szCs w:val="20"/>
        </w:rPr>
        <w:t xml:space="preserve"> </w:t>
      </w:r>
    </w:p>
    <w:p w14:paraId="37A97B4C" w14:textId="458279A8" w:rsidR="000B0E36" w:rsidRDefault="000B0E36" w:rsidP="000B0E36">
      <w:pPr>
        <w:ind w:left="0"/>
        <w:rPr>
          <w:rFonts w:ascii="Cambria" w:hAnsi="Cambria"/>
          <w:sz w:val="20"/>
          <w:szCs w:val="20"/>
        </w:rPr>
      </w:pPr>
    </w:p>
    <w:p w14:paraId="7BEBF4FD" w14:textId="3981FD72" w:rsidR="000B0E36" w:rsidRDefault="000B0E36" w:rsidP="000B0E36">
      <w:pPr>
        <w:pStyle w:val="ListParagraph"/>
        <w:rPr>
          <w:rFonts w:ascii="Cambria" w:hAnsi="Cambria"/>
          <w:b/>
          <w:bCs/>
          <w:sz w:val="20"/>
          <w:szCs w:val="20"/>
        </w:rPr>
      </w:pPr>
      <w:r w:rsidRPr="009371CC">
        <w:rPr>
          <w:rFonts w:ascii="Cambria" w:hAnsi="Cambria"/>
          <w:noProof/>
          <w:sz w:val="20"/>
          <w:szCs w:val="20"/>
        </w:rPr>
        <mc:AlternateContent>
          <mc:Choice Requires="wps">
            <w:drawing>
              <wp:anchor distT="0" distB="0" distL="114300" distR="114300" simplePos="0" relativeHeight="251787264" behindDoc="0" locked="0" layoutInCell="1" allowOverlap="1" wp14:anchorId="1B68B5C1" wp14:editId="6280DAEF">
                <wp:simplePos x="0" y="0"/>
                <wp:positionH relativeFrom="column">
                  <wp:posOffset>556260</wp:posOffset>
                </wp:positionH>
                <wp:positionV relativeFrom="paragraph">
                  <wp:posOffset>167005</wp:posOffset>
                </wp:positionV>
                <wp:extent cx="5712460" cy="1828800"/>
                <wp:effectExtent l="0" t="0" r="15240" b="17780"/>
                <wp:wrapSquare wrapText="bothSides"/>
                <wp:docPr id="510439941" name="Text Box 1"/>
                <wp:cNvGraphicFramePr/>
                <a:graphic xmlns:a="http://schemas.openxmlformats.org/drawingml/2006/main">
                  <a:graphicData uri="http://schemas.microsoft.com/office/word/2010/wordprocessingShape">
                    <wps:wsp>
                      <wps:cNvSpPr txBox="1"/>
                      <wps:spPr>
                        <a:xfrm>
                          <a:off x="0" y="0"/>
                          <a:ext cx="5712460" cy="1828800"/>
                        </a:xfrm>
                        <a:prstGeom prst="rect">
                          <a:avLst/>
                        </a:prstGeom>
                        <a:solidFill>
                          <a:schemeClr val="bg1">
                            <a:lumMod val="95000"/>
                          </a:schemeClr>
                        </a:solidFill>
                        <a:ln w="6350">
                          <a:solidFill>
                            <a:schemeClr val="bg1">
                              <a:lumMod val="95000"/>
                            </a:schemeClr>
                          </a:solidFill>
                        </a:ln>
                      </wps:spPr>
                      <wps:txbx>
                        <w:txbxContent>
                          <w:p w14:paraId="144D2FDC"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 xml:space="preserve">When historians conduct research, they encounter many primary and secondary sources that inform their understanding of a past event, period or person. Historians regularly attempt to corroborate information they encounter in sources. This means they look for evidence from multiple sources that agree on key details, which helps them confirm that the information is reliable. </w:t>
                            </w:r>
                          </w:p>
                          <w:p w14:paraId="7031D9F8"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p>
                          <w:p w14:paraId="4383F122"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However, not all sources tell the same story. Historians often encounter conflicting accounts, where sources disagree or present completely opposite perspectives. In such cases, they must carefully analyze the context, purpose, and reliability of each source to determine which is more trustworthy. By cross-referencing and weighing evidence, historians piece together a more accurate and balanced understanding of the past, even when the evidence is incomplete or contradictory.</w:t>
                            </w:r>
                          </w:p>
                          <w:p w14:paraId="37C690BA"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p>
                          <w:p w14:paraId="57AAEE36" w14:textId="77777777" w:rsidR="000B0E36" w:rsidRPr="00BD48CD" w:rsidRDefault="000B0E36" w:rsidP="000B0E36">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r w:rsidRPr="00BD48CD">
                              <w:rPr>
                                <w:rFonts w:ascii="Cambria" w:hAnsi="Cambria" w:cs="Calibri"/>
                                <w:b/>
                                <w:bCs/>
                                <w:noProof/>
                                <w:sz w:val="22"/>
                                <w:szCs w:val="22"/>
                              </w:rPr>
                              <w:t xml:space="preserve">The sources are contradictory: </w:t>
                            </w:r>
                            <w:r w:rsidRPr="00BD48CD">
                              <w:rPr>
                                <w:rFonts w:ascii="Cambria" w:hAnsi="Cambria" w:cs="Calibri"/>
                                <w:noProof/>
                                <w:sz w:val="22"/>
                                <w:szCs w:val="22"/>
                              </w:rPr>
                              <w:t>The sources provide completely opposite information or viewpoints about an event, making it difficult to determine what actually happened.</w:t>
                            </w:r>
                            <w:r w:rsidRPr="00BD48CD">
                              <w:rPr>
                                <w:rFonts w:ascii="Cambria" w:hAnsi="Cambria" w:cs="Calibri"/>
                                <w:b/>
                                <w:bCs/>
                                <w:noProof/>
                                <w:sz w:val="22"/>
                                <w:szCs w:val="22"/>
                              </w:rPr>
                              <w:t xml:space="preserve"> </w:t>
                            </w:r>
                            <w:r w:rsidRPr="00BD48CD">
                              <w:rPr>
                                <w:rFonts w:ascii="Cambria" w:hAnsi="Cambria" w:cs="Calibri"/>
                                <w:noProof/>
                                <w:sz w:val="22"/>
                                <w:szCs w:val="22"/>
                              </w:rPr>
                              <w:t>It’s like if one friend says their team won 3-0, but another says they lost 2-1. These stories don’t match, so you’d need more information or other sources to find out the truth.</w:t>
                            </w:r>
                          </w:p>
                          <w:p w14:paraId="538161C3" w14:textId="77777777" w:rsidR="000B0E36" w:rsidRPr="00BD48CD" w:rsidRDefault="000B0E36" w:rsidP="000B0E36">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r w:rsidRPr="00BD48CD">
                              <w:rPr>
                                <w:rFonts w:ascii="Cambria" w:hAnsi="Cambria" w:cs="Calibri"/>
                                <w:b/>
                                <w:bCs/>
                                <w:noProof/>
                                <w:sz w:val="22"/>
                                <w:szCs w:val="22"/>
                              </w:rPr>
                              <w:t xml:space="preserve">The sources are corroborating: </w:t>
                            </w:r>
                            <w:r w:rsidRPr="00BD48CD">
                              <w:rPr>
                                <w:rFonts w:ascii="Cambria" w:hAnsi="Cambria" w:cs="Calibri"/>
                                <w:noProof/>
                                <w:sz w:val="22"/>
                                <w:szCs w:val="22"/>
                              </w:rPr>
                              <w:t>The sources agree with each other on major points, providing evidence that supports the same information or viewpoint, which increases confidence in its accuracy. Corroboration in history is like double-checking information to make sure it's accurate. By doing this, historians can be more confident that what they're saying about the past is true.</w:t>
                            </w:r>
                          </w:p>
                          <w:p w14:paraId="25904F02" w14:textId="77777777" w:rsidR="000B0E36" w:rsidRPr="00BD48CD" w:rsidRDefault="000B0E36" w:rsidP="000B0E3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90"/>
                              <w:rPr>
                                <w:rFonts w:ascii="Cambria" w:hAnsi="Cambria" w:cs="Calibri"/>
                                <w:b/>
                                <w:b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68B5C1" id="_x0000_s1048" type="#_x0000_t202" style="position:absolute;left:0;text-align:left;margin-left:43.8pt;margin-top:13.15pt;width:449.8pt;height:2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iFRgIAAM0EAAAOAAAAZHJzL2Uyb0RvYy54bWysVMlu2zAQvRfoPxC811pqO45gOXAduCjg&#13;&#10;JgGcImeaoiwBFIclaUvu13dIeUvSU9sLNRtneXyj6V3XSLIXxtagcpoMYkqE4lDUapvTH8/LTxNK&#13;&#10;rGOqYBKUyOlBWHo3+/hh2upMpFCBLIQhmETZrNU5rZzTWRRZXomG2QFoodBZgmmYQ9Vso8KwFrM3&#13;&#10;MkrjeBy1YAptgAtr0XrfO+ks5C9Lwd1jWVrhiMwp9ubCacK58Wc0m7Jsa5iuan5sg/1FFw2rFRY9&#13;&#10;p7pnjpGdqd+lampuwELpBhyaCMqy5iLMgNMk8Ztp1hXTIsyC4Fh9hsn+v7T8Yb/WT4a47gt0+IAe&#13;&#10;kFbbzKLRz9OVpvFf7JSgHyE8nGETnSMcjaObJB2O0cXRl0zSySQOwEaX69pY91VAQ7yQU4PvEuBi&#13;&#10;+5V1WBJDTyG+mgVZF8tayqB4LoiFNGTP8BU32yRclbvmOxS97XYUn0sG6vjwkPVVJqlIm9Px51Ec&#13;&#10;Mrzyna/9YxWcRCosfQHRS67bdKQucpqmJ4Q3UBwQeAM9J63myxrBWTHrnphBEiKguFjuEY9SAjYO&#13;&#10;R4mSCsyvP9l9PHIDvZS0SOqc2p87ZgQl8ptC1twmw6HfgqAMRzcpKubas7n2qF2zAEQ8wRXWPIg+&#13;&#10;3smTWBpoXnD/5r4qupjiWDun7iQuXL9quL9czOchCHmvmVupteY+tX9h//TP3Qsz+sgPh9R6gBP9&#13;&#10;WfaGJn1s4Iae7xws68AhD3SP6hF/3JlAguN++6W81kPU5S80+w0AAP//AwBQSwMEFAAGAAgAAAAh&#13;&#10;AEaJax7lAAAADgEAAA8AAABkcnMvZG93bnJldi54bWxMj8FOwzAQRO9I/IO1SNyo0wTckMapUCuQ&#13;&#10;ODZFVL25sUkC8TqK3Sb9e7YnuKy0mtm3M/lqsh07m8G3DiXMZxEwg5XTLdYSPnavDykwHxRq1Tk0&#13;&#10;Ei7Gw6q4vclVpt2IW3MuQ80Igj5TEpoQ+oxzXzXGKj9zvUHSvtxgVaB1qLke1Ehw2/E4igS3qkX6&#13;&#10;0KjerBtT/ZQnKyEdm63YJZ/7Uq8PT/3m++39IqyU93fTZknjZQksmCn8XcC1A+WHgoId3Qm1Zx2B&#13;&#10;FoKcEmKRACP9OV3EwI4SkvljArzI+f8axS8AAAD//wMAUEsBAi0AFAAGAAgAAAAhALaDOJL+AAAA&#13;&#10;4QEAABMAAAAAAAAAAAAAAAAAAAAAAFtDb250ZW50X1R5cGVzXS54bWxQSwECLQAUAAYACAAAACEA&#13;&#10;OP0h/9YAAACUAQAACwAAAAAAAAAAAAAAAAAvAQAAX3JlbHMvLnJlbHNQSwECLQAUAAYACAAAACEA&#13;&#10;tf7ohUYCAADNBAAADgAAAAAAAAAAAAAAAAAuAgAAZHJzL2Uyb0RvYy54bWxQSwECLQAUAAYACAAA&#13;&#10;ACEARolrHuUAAAAOAQAADwAAAAAAAAAAAAAAAACgBAAAZHJzL2Rvd25yZXYueG1sUEsFBgAAAAAE&#13;&#10;AAQA8wAAALIFAAAAAA==&#13;&#10;" fillcolor="#f2f2f2 [3052]" strokecolor="#f2f2f2 [3052]" strokeweight=".5pt">
                <v:textbox style="mso-fit-shape-to-text:t">
                  <w:txbxContent>
                    <w:p w14:paraId="144D2FDC"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 xml:space="preserve">When historians conduct research, they encounter many primary and secondary sources that inform their understanding of a past event, period or person. Historians regularly attempt to corroborate information they encounter in sources. This means they look for evidence from multiple sources that agree on key details, which helps them confirm that the information is reliable. </w:t>
                      </w:r>
                    </w:p>
                    <w:p w14:paraId="7031D9F8"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p>
                    <w:p w14:paraId="4383F122"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However, not all sources tell the same story. Historians often encounter conflicting accounts, where sources disagree or present completely opposite perspectives. In such cases, they must carefully analyze the context, purpose, and reliability of each source to determine which is more trustworthy. By cross-referencing and weighing evidence, historians piece together a more accurate and balanced understanding of the past, even when the evidence is incomplete or contradictory.</w:t>
                      </w:r>
                    </w:p>
                    <w:p w14:paraId="37C690BA" w14:textId="77777777" w:rsidR="000B0E36" w:rsidRPr="00BD48CD"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p>
                    <w:p w14:paraId="57AAEE36" w14:textId="77777777" w:rsidR="000B0E36" w:rsidRPr="00BD48CD" w:rsidRDefault="000B0E36" w:rsidP="000B0E36">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r w:rsidRPr="00BD48CD">
                        <w:rPr>
                          <w:rFonts w:ascii="Cambria" w:hAnsi="Cambria" w:cs="Calibri"/>
                          <w:b/>
                          <w:bCs/>
                          <w:noProof/>
                          <w:sz w:val="22"/>
                          <w:szCs w:val="22"/>
                        </w:rPr>
                        <w:t xml:space="preserve">The sources are contradictory: </w:t>
                      </w:r>
                      <w:r w:rsidRPr="00BD48CD">
                        <w:rPr>
                          <w:rFonts w:ascii="Cambria" w:hAnsi="Cambria" w:cs="Calibri"/>
                          <w:noProof/>
                          <w:sz w:val="22"/>
                          <w:szCs w:val="22"/>
                        </w:rPr>
                        <w:t>The sources provide completely opposite information or viewpoints about an event, making it difficult to determine what actually happened.</w:t>
                      </w:r>
                      <w:r w:rsidRPr="00BD48CD">
                        <w:rPr>
                          <w:rFonts w:ascii="Cambria" w:hAnsi="Cambria" w:cs="Calibri"/>
                          <w:b/>
                          <w:bCs/>
                          <w:noProof/>
                          <w:sz w:val="22"/>
                          <w:szCs w:val="22"/>
                        </w:rPr>
                        <w:t xml:space="preserve"> </w:t>
                      </w:r>
                      <w:r w:rsidRPr="00BD48CD">
                        <w:rPr>
                          <w:rFonts w:ascii="Cambria" w:hAnsi="Cambria" w:cs="Calibri"/>
                          <w:noProof/>
                          <w:sz w:val="22"/>
                          <w:szCs w:val="22"/>
                        </w:rPr>
                        <w:t>It’s like if one friend says their team won 3-0, but another says they lost 2-1. These stories don’t match, so you’d need more information or other sources to find out the truth.</w:t>
                      </w:r>
                    </w:p>
                    <w:p w14:paraId="538161C3" w14:textId="77777777" w:rsidR="000B0E36" w:rsidRPr="00BD48CD" w:rsidRDefault="000B0E36" w:rsidP="000B0E36">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r w:rsidRPr="00BD48CD">
                        <w:rPr>
                          <w:rFonts w:ascii="Cambria" w:hAnsi="Cambria" w:cs="Calibri"/>
                          <w:b/>
                          <w:bCs/>
                          <w:noProof/>
                          <w:sz w:val="22"/>
                          <w:szCs w:val="22"/>
                        </w:rPr>
                        <w:t xml:space="preserve">The sources are corroborating: </w:t>
                      </w:r>
                      <w:r w:rsidRPr="00BD48CD">
                        <w:rPr>
                          <w:rFonts w:ascii="Cambria" w:hAnsi="Cambria" w:cs="Calibri"/>
                          <w:noProof/>
                          <w:sz w:val="22"/>
                          <w:szCs w:val="22"/>
                        </w:rPr>
                        <w:t>The sources agree with each other on major points, providing evidence that supports the same information or viewpoint, which increases confidence in its accuracy. Corroboration in history is like double-checking information to make sure it's accurate. By doing this, historians can be more confident that what they're saying about the past is true.</w:t>
                      </w:r>
                    </w:p>
                    <w:p w14:paraId="25904F02" w14:textId="77777777" w:rsidR="000B0E36" w:rsidRPr="00BD48CD" w:rsidRDefault="000B0E36" w:rsidP="000B0E3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90"/>
                        <w:rPr>
                          <w:rFonts w:ascii="Cambria" w:hAnsi="Cambria" w:cs="Calibri"/>
                          <w:b/>
                          <w:bCs/>
                          <w:noProof/>
                        </w:rPr>
                      </w:pPr>
                    </w:p>
                  </w:txbxContent>
                </v:textbox>
                <w10:wrap type="square"/>
              </v:shape>
            </w:pict>
          </mc:Fallback>
        </mc:AlternateContent>
      </w:r>
    </w:p>
    <w:p w14:paraId="698D2892" w14:textId="77777777" w:rsidR="000B0E36" w:rsidRDefault="000B0E36" w:rsidP="000B0E36">
      <w:pPr>
        <w:rPr>
          <w:rFonts w:ascii="Cambria" w:hAnsi="Cambria"/>
          <w:b/>
          <w:bCs/>
          <w:sz w:val="20"/>
          <w:szCs w:val="20"/>
        </w:rPr>
      </w:pPr>
    </w:p>
    <w:p w14:paraId="6B6205CC" w14:textId="77777777" w:rsidR="000B0E36" w:rsidRDefault="000B0E36" w:rsidP="000B0E36">
      <w:pPr>
        <w:rPr>
          <w:rFonts w:ascii="Cambria" w:hAnsi="Cambria"/>
          <w:b/>
          <w:bCs/>
          <w:sz w:val="20"/>
          <w:szCs w:val="20"/>
        </w:rPr>
      </w:pPr>
    </w:p>
    <w:p w14:paraId="58A4B83A" w14:textId="77777777" w:rsidR="000B0E36" w:rsidRDefault="000B0E36" w:rsidP="000B0E36">
      <w:pPr>
        <w:rPr>
          <w:rFonts w:ascii="Cambria" w:hAnsi="Cambria"/>
          <w:b/>
          <w:bCs/>
          <w:sz w:val="20"/>
          <w:szCs w:val="20"/>
        </w:rPr>
      </w:pPr>
    </w:p>
    <w:p w14:paraId="23ADDF2B" w14:textId="77777777" w:rsidR="000B0E36" w:rsidRDefault="000B0E36" w:rsidP="000B0E36">
      <w:pPr>
        <w:rPr>
          <w:rFonts w:ascii="Cambria" w:hAnsi="Cambria"/>
          <w:b/>
          <w:bCs/>
          <w:sz w:val="20"/>
          <w:szCs w:val="20"/>
        </w:rPr>
      </w:pPr>
    </w:p>
    <w:p w14:paraId="0F084673" w14:textId="77777777" w:rsidR="000B0E36" w:rsidRDefault="000B0E36" w:rsidP="000B0E36">
      <w:pPr>
        <w:rPr>
          <w:rFonts w:ascii="Cambria" w:hAnsi="Cambria"/>
          <w:b/>
          <w:bCs/>
          <w:sz w:val="20"/>
          <w:szCs w:val="20"/>
        </w:rPr>
      </w:pPr>
    </w:p>
    <w:p w14:paraId="0AC56AF8" w14:textId="77777777" w:rsidR="000B0E36" w:rsidRDefault="000B0E36" w:rsidP="000B0E36">
      <w:pPr>
        <w:rPr>
          <w:rFonts w:ascii="Cambria" w:hAnsi="Cambria"/>
          <w:b/>
          <w:bCs/>
          <w:sz w:val="20"/>
          <w:szCs w:val="20"/>
        </w:rPr>
      </w:pPr>
    </w:p>
    <w:p w14:paraId="2CE01AC2" w14:textId="77777777" w:rsidR="000B0E36" w:rsidRDefault="000B0E36" w:rsidP="000B0E36">
      <w:pPr>
        <w:rPr>
          <w:rFonts w:ascii="Cambria" w:hAnsi="Cambria"/>
          <w:b/>
          <w:bCs/>
          <w:sz w:val="20"/>
          <w:szCs w:val="20"/>
        </w:rPr>
      </w:pPr>
    </w:p>
    <w:p w14:paraId="42C7F18B" w14:textId="77777777" w:rsidR="000B0E36" w:rsidRDefault="000B0E36" w:rsidP="000B0E36">
      <w:pPr>
        <w:rPr>
          <w:rFonts w:ascii="Cambria" w:hAnsi="Cambria"/>
          <w:b/>
          <w:bCs/>
          <w:sz w:val="20"/>
          <w:szCs w:val="20"/>
        </w:rPr>
      </w:pPr>
    </w:p>
    <w:p w14:paraId="524C75D1" w14:textId="77777777" w:rsidR="000B0E36" w:rsidRDefault="000B0E36" w:rsidP="000B0E36">
      <w:pPr>
        <w:rPr>
          <w:rFonts w:ascii="Cambria" w:hAnsi="Cambria"/>
          <w:b/>
          <w:bCs/>
          <w:sz w:val="20"/>
          <w:szCs w:val="20"/>
        </w:rPr>
      </w:pPr>
    </w:p>
    <w:p w14:paraId="659BBA61" w14:textId="77777777" w:rsidR="000B0E36" w:rsidRDefault="000B0E36" w:rsidP="000B0E36">
      <w:pPr>
        <w:rPr>
          <w:rFonts w:ascii="Cambria" w:hAnsi="Cambria"/>
          <w:b/>
          <w:bCs/>
          <w:sz w:val="20"/>
          <w:szCs w:val="20"/>
        </w:rPr>
      </w:pPr>
    </w:p>
    <w:p w14:paraId="0DE6886D" w14:textId="77777777" w:rsidR="000B0E36" w:rsidRDefault="000B0E36" w:rsidP="000B0E36">
      <w:pPr>
        <w:rPr>
          <w:rFonts w:ascii="Cambria" w:hAnsi="Cambria"/>
          <w:b/>
          <w:bCs/>
          <w:sz w:val="20"/>
          <w:szCs w:val="20"/>
        </w:rPr>
      </w:pPr>
    </w:p>
    <w:p w14:paraId="5B433614" w14:textId="77777777" w:rsidR="000B0E36" w:rsidRDefault="000B0E36" w:rsidP="000B0E36">
      <w:pPr>
        <w:rPr>
          <w:rFonts w:ascii="Cambria" w:hAnsi="Cambria"/>
          <w:b/>
          <w:bCs/>
          <w:sz w:val="20"/>
          <w:szCs w:val="20"/>
        </w:rPr>
      </w:pPr>
    </w:p>
    <w:p w14:paraId="5BA06D7D" w14:textId="77777777" w:rsidR="000B0E36" w:rsidRDefault="000B0E36" w:rsidP="000B0E36">
      <w:pPr>
        <w:rPr>
          <w:rFonts w:ascii="Cambria" w:hAnsi="Cambria"/>
          <w:b/>
          <w:bCs/>
          <w:sz w:val="20"/>
          <w:szCs w:val="20"/>
        </w:rPr>
      </w:pPr>
    </w:p>
    <w:p w14:paraId="594A485D" w14:textId="77777777" w:rsidR="000B0E36" w:rsidRDefault="000B0E36" w:rsidP="000B0E36">
      <w:pPr>
        <w:rPr>
          <w:rFonts w:ascii="Cambria" w:hAnsi="Cambria"/>
          <w:b/>
          <w:bCs/>
          <w:sz w:val="20"/>
          <w:szCs w:val="20"/>
        </w:rPr>
      </w:pPr>
    </w:p>
    <w:p w14:paraId="1736440D" w14:textId="77777777" w:rsidR="000B0E36" w:rsidRDefault="000B0E36" w:rsidP="000B0E36">
      <w:pPr>
        <w:rPr>
          <w:rFonts w:ascii="Cambria" w:hAnsi="Cambria"/>
          <w:b/>
          <w:bCs/>
          <w:sz w:val="20"/>
          <w:szCs w:val="20"/>
        </w:rPr>
      </w:pPr>
    </w:p>
    <w:p w14:paraId="23C5B216" w14:textId="77777777" w:rsidR="000B0E36" w:rsidRDefault="000B0E36" w:rsidP="000B0E36">
      <w:pPr>
        <w:rPr>
          <w:rFonts w:ascii="Cambria" w:hAnsi="Cambria"/>
          <w:b/>
          <w:bCs/>
          <w:sz w:val="20"/>
          <w:szCs w:val="20"/>
        </w:rPr>
      </w:pPr>
    </w:p>
    <w:p w14:paraId="2BFA6945" w14:textId="77777777" w:rsidR="000B0E36" w:rsidRDefault="000B0E36" w:rsidP="000B0E36">
      <w:pPr>
        <w:rPr>
          <w:rFonts w:ascii="Cambria" w:hAnsi="Cambria"/>
          <w:b/>
          <w:bCs/>
          <w:sz w:val="20"/>
          <w:szCs w:val="20"/>
        </w:rPr>
      </w:pPr>
    </w:p>
    <w:p w14:paraId="21817B18" w14:textId="77777777" w:rsidR="000B0E36" w:rsidRDefault="000B0E36" w:rsidP="000B0E36">
      <w:pPr>
        <w:rPr>
          <w:rFonts w:ascii="Cambria" w:hAnsi="Cambria"/>
          <w:b/>
          <w:bCs/>
          <w:sz w:val="20"/>
          <w:szCs w:val="20"/>
        </w:rPr>
      </w:pPr>
    </w:p>
    <w:p w14:paraId="093322A6" w14:textId="77777777" w:rsidR="000B0E36" w:rsidRDefault="000B0E36" w:rsidP="000B0E36">
      <w:pPr>
        <w:rPr>
          <w:rFonts w:ascii="Cambria" w:hAnsi="Cambria"/>
          <w:b/>
          <w:bCs/>
          <w:sz w:val="20"/>
          <w:szCs w:val="20"/>
        </w:rPr>
      </w:pPr>
    </w:p>
    <w:p w14:paraId="606A7FC7" w14:textId="77777777" w:rsidR="000B0E36" w:rsidRDefault="000B0E36" w:rsidP="000B0E36">
      <w:pPr>
        <w:rPr>
          <w:rFonts w:ascii="Cambria" w:hAnsi="Cambria"/>
          <w:b/>
          <w:bCs/>
          <w:sz w:val="20"/>
          <w:szCs w:val="20"/>
        </w:rPr>
      </w:pPr>
    </w:p>
    <w:p w14:paraId="670D33E5" w14:textId="77777777" w:rsidR="000B0E36" w:rsidRDefault="000B0E36" w:rsidP="000B0E36">
      <w:pPr>
        <w:rPr>
          <w:rFonts w:ascii="Cambria" w:hAnsi="Cambria"/>
          <w:b/>
          <w:bCs/>
          <w:sz w:val="20"/>
          <w:szCs w:val="20"/>
        </w:rPr>
      </w:pPr>
    </w:p>
    <w:p w14:paraId="355977BF" w14:textId="77777777" w:rsidR="000B0E36" w:rsidRDefault="000B0E36" w:rsidP="000B0E36">
      <w:pPr>
        <w:rPr>
          <w:rFonts w:ascii="Cambria" w:hAnsi="Cambria"/>
          <w:b/>
          <w:bCs/>
          <w:sz w:val="20"/>
          <w:szCs w:val="20"/>
        </w:rPr>
      </w:pPr>
    </w:p>
    <w:p w14:paraId="56FFD73B" w14:textId="77777777" w:rsidR="000B0E36" w:rsidRDefault="000B0E36" w:rsidP="000B0E36">
      <w:pPr>
        <w:rPr>
          <w:rFonts w:ascii="Cambria" w:hAnsi="Cambria"/>
          <w:b/>
          <w:bCs/>
          <w:sz w:val="20"/>
          <w:szCs w:val="20"/>
        </w:rPr>
      </w:pPr>
    </w:p>
    <w:p w14:paraId="446364E5" w14:textId="77777777" w:rsidR="000B0E36" w:rsidRPr="000B0E36" w:rsidRDefault="000B0E36" w:rsidP="000B0E36">
      <w:pPr>
        <w:rPr>
          <w:rFonts w:ascii="Cambria" w:hAnsi="Cambria"/>
          <w:b/>
          <w:bCs/>
          <w:sz w:val="20"/>
          <w:szCs w:val="20"/>
        </w:rPr>
      </w:pPr>
    </w:p>
    <w:p w14:paraId="26227AB5" w14:textId="4154B414" w:rsidR="000B0E36" w:rsidRPr="00A119F0" w:rsidRDefault="000B0E36" w:rsidP="000B0E36">
      <w:pPr>
        <w:pStyle w:val="ListParagraph"/>
        <w:numPr>
          <w:ilvl w:val="0"/>
          <w:numId w:val="30"/>
        </w:numPr>
        <w:rPr>
          <w:rFonts w:ascii="Cambria" w:hAnsi="Cambria"/>
          <w:b/>
          <w:bCs/>
          <w:sz w:val="20"/>
          <w:szCs w:val="20"/>
        </w:rPr>
      </w:pPr>
      <w:r w:rsidRPr="00A119F0">
        <w:rPr>
          <w:rFonts w:ascii="Cambria" w:hAnsi="Cambria"/>
          <w:b/>
          <w:bCs/>
          <w:sz w:val="20"/>
          <w:szCs w:val="20"/>
        </w:rPr>
        <w:t>One diary claims that a royal coronation was a joyful celebration attended by thousands, while another diary from the same time describes widespread protests and riots at the event. How would you classify these sources?</w:t>
      </w:r>
    </w:p>
    <w:p w14:paraId="13CA41B5" w14:textId="77777777" w:rsidR="000B0E36" w:rsidRDefault="000B0E36" w:rsidP="000B0E36">
      <w:pPr>
        <w:pStyle w:val="ListParagraph"/>
        <w:numPr>
          <w:ilvl w:val="1"/>
          <w:numId w:val="30"/>
        </w:numPr>
        <w:rPr>
          <w:rFonts w:ascii="Cambria" w:hAnsi="Cambria"/>
          <w:sz w:val="20"/>
          <w:szCs w:val="20"/>
        </w:rPr>
      </w:pPr>
      <w:r>
        <w:rPr>
          <w:rFonts w:ascii="Cambria" w:hAnsi="Cambria"/>
          <w:sz w:val="20"/>
          <w:szCs w:val="20"/>
        </w:rPr>
        <w:t>Contradictory</w:t>
      </w:r>
    </w:p>
    <w:p w14:paraId="514768F6" w14:textId="77777777" w:rsidR="000B0E36" w:rsidRDefault="000B0E36" w:rsidP="000B0E36">
      <w:pPr>
        <w:pStyle w:val="ListParagraph"/>
        <w:numPr>
          <w:ilvl w:val="1"/>
          <w:numId w:val="30"/>
        </w:numPr>
        <w:rPr>
          <w:rFonts w:ascii="Cambria" w:hAnsi="Cambria"/>
          <w:sz w:val="20"/>
          <w:szCs w:val="20"/>
        </w:rPr>
      </w:pPr>
      <w:r>
        <w:rPr>
          <w:rFonts w:ascii="Cambria" w:hAnsi="Cambria"/>
          <w:sz w:val="20"/>
          <w:szCs w:val="20"/>
        </w:rPr>
        <w:t>Corroborating</w:t>
      </w:r>
    </w:p>
    <w:p w14:paraId="3B9285A7" w14:textId="77777777" w:rsidR="000B0E36" w:rsidRPr="00BD48CD" w:rsidRDefault="000B0E36" w:rsidP="000B0E36">
      <w:pPr>
        <w:pStyle w:val="ListParagraph"/>
        <w:ind w:left="1440"/>
        <w:rPr>
          <w:rFonts w:ascii="Cambria" w:hAnsi="Cambria"/>
          <w:sz w:val="20"/>
          <w:szCs w:val="20"/>
        </w:rPr>
      </w:pPr>
    </w:p>
    <w:p w14:paraId="7F1E1ACD" w14:textId="77777777" w:rsidR="000B0E36" w:rsidRPr="00A119F0" w:rsidRDefault="000B0E36" w:rsidP="000B0E36">
      <w:pPr>
        <w:pStyle w:val="ListParagraph"/>
        <w:numPr>
          <w:ilvl w:val="0"/>
          <w:numId w:val="30"/>
        </w:numPr>
        <w:rPr>
          <w:rFonts w:ascii="Cambria" w:hAnsi="Cambria"/>
          <w:b/>
          <w:bCs/>
          <w:sz w:val="20"/>
          <w:szCs w:val="20"/>
        </w:rPr>
      </w:pPr>
      <w:r w:rsidRPr="00A119F0">
        <w:rPr>
          <w:rFonts w:ascii="Cambria" w:hAnsi="Cambria"/>
          <w:b/>
          <w:bCs/>
          <w:sz w:val="20"/>
          <w:szCs w:val="20"/>
        </w:rPr>
        <w:t>Two court records from different towns both describe a 16th-century trial where the same defendant was accused of stealing livestock. Both records provide identical dates, charges, and outcomes. How would you classify these sources?</w:t>
      </w:r>
    </w:p>
    <w:p w14:paraId="40F72116" w14:textId="77777777" w:rsidR="000B0E36" w:rsidRDefault="000B0E36" w:rsidP="000B0E36">
      <w:pPr>
        <w:pStyle w:val="ListParagraph"/>
        <w:numPr>
          <w:ilvl w:val="1"/>
          <w:numId w:val="30"/>
        </w:numPr>
        <w:rPr>
          <w:rFonts w:ascii="Cambria" w:hAnsi="Cambria"/>
          <w:sz w:val="20"/>
          <w:szCs w:val="20"/>
        </w:rPr>
      </w:pPr>
      <w:r>
        <w:rPr>
          <w:rFonts w:ascii="Cambria" w:hAnsi="Cambria"/>
          <w:sz w:val="20"/>
          <w:szCs w:val="20"/>
        </w:rPr>
        <w:t>Contradictory</w:t>
      </w:r>
    </w:p>
    <w:p w14:paraId="63BD1125" w14:textId="77777777" w:rsidR="000B0E36" w:rsidRDefault="000B0E36" w:rsidP="000B0E36">
      <w:pPr>
        <w:pStyle w:val="ListParagraph"/>
        <w:numPr>
          <w:ilvl w:val="1"/>
          <w:numId w:val="30"/>
        </w:numPr>
        <w:rPr>
          <w:rFonts w:ascii="Cambria" w:hAnsi="Cambria"/>
          <w:sz w:val="20"/>
          <w:szCs w:val="20"/>
        </w:rPr>
      </w:pPr>
      <w:r>
        <w:rPr>
          <w:rFonts w:ascii="Cambria" w:hAnsi="Cambria"/>
          <w:sz w:val="20"/>
          <w:szCs w:val="20"/>
        </w:rPr>
        <w:t>Corroborating</w:t>
      </w:r>
    </w:p>
    <w:p w14:paraId="6747B592"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450D88EA"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334A61E9" w14:textId="77777777" w:rsidR="000B0E36" w:rsidRDefault="000B0E36" w:rsidP="000B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71A3C2A6" w14:textId="6F2D894F" w:rsidR="000B0E36" w:rsidRPr="005C6287" w:rsidRDefault="000B0E36" w:rsidP="005C6287">
      <w:pPr>
        <w:ind w:right="452" w:firstLine="550"/>
        <w:rPr>
          <w:rFonts w:ascii="Cambria" w:hAnsi="Cambria" w:cs="Calibri"/>
          <w:sz w:val="20"/>
          <w:szCs w:val="20"/>
        </w:rPr>
        <w:sectPr w:rsidR="000B0E36" w:rsidRPr="005C6287" w:rsidSect="00F82E74">
          <w:pgSz w:w="12240" w:h="15840"/>
          <w:pgMar w:top="720" w:right="720" w:bottom="747"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W w:w="9639" w:type="dxa"/>
        <w:tblInd w:w="562" w:type="dxa"/>
        <w:shd w:val="solid" w:color="auto" w:fill="auto"/>
        <w:tblLook w:val="04A0" w:firstRow="1" w:lastRow="0" w:firstColumn="1" w:lastColumn="0" w:noHBand="0" w:noVBand="1"/>
      </w:tblPr>
      <w:tblGrid>
        <w:gridCol w:w="9639"/>
      </w:tblGrid>
      <w:tr w:rsidR="00720932" w14:paraId="3F890500" w14:textId="77777777" w:rsidTr="00C3291D">
        <w:trPr>
          <w:trHeight w:val="462"/>
        </w:trPr>
        <w:tc>
          <w:tcPr>
            <w:tcW w:w="9639" w:type="dxa"/>
            <w:shd w:val="solid" w:color="auto" w:fill="auto"/>
          </w:tcPr>
          <w:p w14:paraId="40F985A6" w14:textId="77777777" w:rsidR="00720932"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Corroboration - </w:t>
            </w:r>
            <w:r w:rsidRPr="00A23FA4">
              <w:rPr>
                <w:rFonts w:ascii="Rockwell" w:hAnsi="Rockwell"/>
                <w:b/>
                <w:bCs/>
              </w:rPr>
              <w:t>Cognitive Demand</w:t>
            </w:r>
            <w:r>
              <w:rPr>
                <w:rFonts w:ascii="Rockwell" w:hAnsi="Rockwell"/>
                <w:b/>
                <w:bCs/>
              </w:rPr>
              <w:t>:</w:t>
            </w:r>
            <w:r w:rsidRPr="00A23FA4">
              <w:rPr>
                <w:rFonts w:ascii="Rockwell" w:hAnsi="Rockwell"/>
                <w:b/>
                <w:bCs/>
              </w:rPr>
              <w:t xml:space="preserve"> </w:t>
            </w:r>
            <w:r w:rsidRPr="00E4195F">
              <w:rPr>
                <w:rFonts w:ascii="Rockwell" w:hAnsi="Rockwell"/>
                <w:b/>
                <w:bCs/>
              </w:rPr>
              <w:t xml:space="preserve">Identifies when sources are contrary, conflicting, complimentary or corroborating. </w:t>
            </w:r>
            <w:r>
              <w:rPr>
                <w:rFonts w:ascii="Rockwell" w:hAnsi="Rockwell"/>
                <w:b/>
                <w:bCs/>
              </w:rPr>
              <w:t>[Example]</w:t>
            </w:r>
          </w:p>
        </w:tc>
      </w:tr>
    </w:tbl>
    <w:p w14:paraId="0691A6B9" w14:textId="77777777" w:rsidR="00720932" w:rsidRPr="00E4195F" w:rsidRDefault="00720932" w:rsidP="00720932">
      <w:pPr>
        <w:ind w:right="452"/>
        <w:rPr>
          <w:rFonts w:ascii="Cambria" w:hAnsi="Cambria" w:cs="Calibri"/>
          <w:b/>
          <w:bCs/>
          <w:sz w:val="20"/>
          <w:szCs w:val="20"/>
        </w:rPr>
      </w:pPr>
    </w:p>
    <w:p w14:paraId="1CB5B2E5" w14:textId="77777777" w:rsidR="00720932" w:rsidRPr="00E4195F" w:rsidRDefault="00720932" w:rsidP="00720932">
      <w:pPr>
        <w:ind w:right="452"/>
        <w:rPr>
          <w:sz w:val="20"/>
          <w:szCs w:val="20"/>
        </w:rPr>
      </w:pPr>
      <w:r w:rsidRPr="00E4195F">
        <w:rPr>
          <w:rFonts w:ascii="Cambria" w:hAnsi="Cambria" w:cs="Calibri"/>
          <w:noProof/>
          <w:sz w:val="20"/>
          <w:szCs w:val="20"/>
        </w:rPr>
        <w:drawing>
          <wp:anchor distT="0" distB="0" distL="114300" distR="114300" simplePos="0" relativeHeight="251776000" behindDoc="0" locked="0" layoutInCell="1" allowOverlap="1" wp14:anchorId="74550ABB" wp14:editId="086F42C8">
            <wp:simplePos x="0" y="0"/>
            <wp:positionH relativeFrom="column">
              <wp:posOffset>385445</wp:posOffset>
            </wp:positionH>
            <wp:positionV relativeFrom="paragraph">
              <wp:posOffset>47625</wp:posOffset>
            </wp:positionV>
            <wp:extent cx="301625" cy="301625"/>
            <wp:effectExtent l="0" t="0" r="3175" b="3175"/>
            <wp:wrapSquare wrapText="bothSides"/>
            <wp:docPr id="124380997"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019CAAB3" w14:textId="77777777" w:rsidR="00720932" w:rsidRPr="00E4195F" w:rsidRDefault="00720932" w:rsidP="00720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sz w:val="20"/>
          <w:szCs w:val="20"/>
        </w:rPr>
      </w:pPr>
    </w:p>
    <w:p w14:paraId="724D4EA5" w14:textId="77777777" w:rsidR="00720932" w:rsidRPr="00E4195F" w:rsidRDefault="00720932" w:rsidP="00720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sz w:val="20"/>
          <w:szCs w:val="20"/>
        </w:rPr>
      </w:pPr>
      <w:r w:rsidRPr="00E4195F">
        <w:rPr>
          <w:rFonts w:ascii="Cambria" w:hAnsi="Cambria" w:cs="Calibri"/>
          <w:b/>
          <w:bCs/>
          <w:sz w:val="20"/>
          <w:szCs w:val="20"/>
        </w:rPr>
        <w:t xml:space="preserve">Background Information: </w:t>
      </w:r>
      <w:r w:rsidRPr="00E4195F">
        <w:rPr>
          <w:rFonts w:ascii="Cambria" w:hAnsi="Cambria" w:cs="Calibri"/>
          <w:i/>
          <w:iCs/>
          <w:sz w:val="20"/>
          <w:szCs w:val="20"/>
        </w:rPr>
        <w:t xml:space="preserve">Over 100,000 Canadian troops were assigned to the region of Passchendaele in 1917. Canadians eventually took the ridge that had been </w:t>
      </w:r>
      <w:proofErr w:type="gramStart"/>
      <w:r w:rsidRPr="00E4195F">
        <w:rPr>
          <w:rFonts w:ascii="Cambria" w:hAnsi="Cambria" w:cs="Calibri"/>
          <w:i/>
          <w:iCs/>
          <w:sz w:val="20"/>
          <w:szCs w:val="20"/>
        </w:rPr>
        <w:t>long-held</w:t>
      </w:r>
      <w:proofErr w:type="gramEnd"/>
      <w:r w:rsidRPr="00E4195F">
        <w:rPr>
          <w:rFonts w:ascii="Cambria" w:hAnsi="Cambria" w:cs="Calibri"/>
          <w:i/>
          <w:iCs/>
          <w:sz w:val="20"/>
          <w:szCs w:val="20"/>
        </w:rPr>
        <w:t xml:space="preserve"> by the Germans, but at the cost of nearly 16,000 lives.  </w:t>
      </w:r>
    </w:p>
    <w:p w14:paraId="1ACF03EF" w14:textId="77777777" w:rsidR="00720932" w:rsidRPr="00E4195F" w:rsidRDefault="00720932" w:rsidP="00720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6804"/>
        <w:gridCol w:w="2835"/>
      </w:tblGrid>
      <w:tr w:rsidR="00720932" w:rsidRPr="00E4195F" w14:paraId="79A23DC0" w14:textId="77777777" w:rsidTr="00C3291D">
        <w:trPr>
          <w:cnfStyle w:val="100000000000" w:firstRow="1" w:lastRow="0" w:firstColumn="0" w:lastColumn="0" w:oddVBand="0" w:evenVBand="0" w:oddHBand="0" w:evenHBand="0" w:firstRowFirstColumn="0" w:firstRowLastColumn="0" w:lastRowFirstColumn="0" w:lastRowLastColumn="0"/>
          <w:trHeight w:val="3582"/>
        </w:trPr>
        <w:tc>
          <w:tcPr>
            <w:cnfStyle w:val="001000000000" w:firstRow="0" w:lastRow="0" w:firstColumn="1" w:lastColumn="0" w:oddVBand="0" w:evenVBand="0" w:oddHBand="0" w:evenHBand="0" w:firstRowFirstColumn="0" w:firstRowLastColumn="0" w:lastRowFirstColumn="0" w:lastRowLastColumn="0"/>
            <w:tcW w:w="6804" w:type="dxa"/>
            <w:shd w:val="clear" w:color="auto" w:fill="F2F2F2" w:themeFill="background1" w:themeFillShade="F2"/>
          </w:tcPr>
          <w:p w14:paraId="12D6ADBC" w14:textId="77777777" w:rsidR="00720932" w:rsidRPr="00E4195F" w:rsidRDefault="00720932" w:rsidP="00C3291D">
            <w:pPr>
              <w:spacing w:before="120" w:after="120"/>
              <w:ind w:right="452"/>
              <w:rPr>
                <w:rFonts w:ascii="Cambria" w:hAnsi="Cambria"/>
                <w:sz w:val="20"/>
                <w:szCs w:val="20"/>
              </w:rPr>
            </w:pPr>
            <w:r w:rsidRPr="00E4195F">
              <w:rPr>
                <w:rFonts w:ascii="Cambria" w:hAnsi="Cambria"/>
                <w:sz w:val="20"/>
                <w:szCs w:val="20"/>
              </w:rPr>
              <w:t xml:space="preserve">Featured Source: </w:t>
            </w:r>
          </w:p>
          <w:p w14:paraId="50D3CAD4" w14:textId="77777777" w:rsidR="00720932" w:rsidRPr="00E4195F" w:rsidRDefault="00720932" w:rsidP="00C3291D">
            <w:pPr>
              <w:ind w:right="452"/>
              <w:rPr>
                <w:rFonts w:ascii="Cambria" w:hAnsi="Cambria"/>
                <w:b w:val="0"/>
                <w:bCs w:val="0"/>
                <w:sz w:val="20"/>
                <w:szCs w:val="20"/>
              </w:rPr>
            </w:pPr>
            <w:r w:rsidRPr="00E4195F">
              <w:rPr>
                <w:rFonts w:ascii="Cambria" w:hAnsi="Cambria"/>
                <w:b w:val="0"/>
                <w:bCs w:val="0"/>
                <w:sz w:val="20"/>
                <w:szCs w:val="20"/>
              </w:rPr>
              <w:t xml:space="preserve">The weather changed for the worse last night, although fortunately too late to </w:t>
            </w:r>
            <w:r w:rsidRPr="00E4195F">
              <w:rPr>
                <w:rFonts w:ascii="Cambria" w:hAnsi="Cambria"/>
                <w:sz w:val="20"/>
                <w:szCs w:val="20"/>
              </w:rPr>
              <w:t>hamper</w:t>
            </w:r>
            <w:r w:rsidRPr="00E4195F">
              <w:rPr>
                <w:rFonts w:ascii="Cambria" w:hAnsi="Cambria"/>
                <w:b w:val="0"/>
                <w:bCs w:val="0"/>
                <w:sz w:val="20"/>
                <w:szCs w:val="20"/>
              </w:rPr>
              <w:t xml:space="preserve"> the execution of our plans. The rain was heavy and constant throughout the night. It was still beating down steadily when the day broke chill and cheerless, with a thick blanket of mist completely shutting off the battlefield. During the morning it </w:t>
            </w:r>
            <w:r w:rsidRPr="00E4195F">
              <w:rPr>
                <w:rFonts w:ascii="Cambria" w:hAnsi="Cambria"/>
                <w:sz w:val="20"/>
                <w:szCs w:val="20"/>
              </w:rPr>
              <w:t>slackened</w:t>
            </w:r>
            <w:r w:rsidRPr="00E4195F">
              <w:rPr>
                <w:rFonts w:ascii="Cambria" w:hAnsi="Cambria"/>
                <w:b w:val="0"/>
                <w:bCs w:val="0"/>
                <w:sz w:val="20"/>
                <w:szCs w:val="20"/>
              </w:rPr>
              <w:t xml:space="preserve"> to a dismal drizzle, but by this time the roads, fields, and footways were covered with semi-liquid mud, and the torn ground beyond Ypres had become in places a horrible </w:t>
            </w:r>
            <w:r w:rsidRPr="00E4195F">
              <w:rPr>
                <w:rFonts w:ascii="Cambria" w:hAnsi="Cambria"/>
                <w:sz w:val="20"/>
                <w:szCs w:val="20"/>
              </w:rPr>
              <w:t>quagmire</w:t>
            </w:r>
            <w:r w:rsidRPr="00E4195F">
              <w:rPr>
                <w:rFonts w:ascii="Cambria" w:hAnsi="Cambria"/>
                <w:b w:val="0"/>
                <w:bCs w:val="0"/>
                <w:sz w:val="20"/>
                <w:szCs w:val="20"/>
              </w:rPr>
              <w:t>.</w:t>
            </w:r>
          </w:p>
          <w:p w14:paraId="6819166F" w14:textId="77777777" w:rsidR="00720932" w:rsidRPr="00E4195F" w:rsidRDefault="00720932" w:rsidP="00C3291D">
            <w:pPr>
              <w:pStyle w:val="NormalWeb"/>
              <w:spacing w:before="0" w:beforeAutospacing="0" w:after="0" w:afterAutospacing="0"/>
              <w:ind w:left="0" w:right="452"/>
              <w:rPr>
                <w:rFonts w:ascii="Cambria" w:hAnsi="Cambria"/>
                <w:sz w:val="20"/>
                <w:szCs w:val="20"/>
              </w:rPr>
            </w:pPr>
          </w:p>
          <w:p w14:paraId="257E7DFD" w14:textId="77777777" w:rsidR="00720932" w:rsidRPr="00E4195F" w:rsidRDefault="00720932" w:rsidP="00C3291D">
            <w:pPr>
              <w:ind w:right="452"/>
              <w:rPr>
                <w:rFonts w:ascii="Cambria" w:hAnsi="Cambria"/>
                <w:sz w:val="20"/>
                <w:szCs w:val="20"/>
              </w:rPr>
            </w:pPr>
            <w:r w:rsidRPr="00E4195F">
              <w:rPr>
                <w:rFonts w:ascii="Cambria" w:hAnsi="Cambria"/>
                <w:sz w:val="20"/>
                <w:szCs w:val="20"/>
              </w:rPr>
              <w:t xml:space="preserve">Source: </w:t>
            </w:r>
            <w:r w:rsidRPr="00E4195F">
              <w:rPr>
                <w:rFonts w:ascii="Cambria" w:hAnsi="Cambria"/>
                <w:b w:val="0"/>
                <w:bCs w:val="0"/>
                <w:sz w:val="20"/>
                <w:szCs w:val="20"/>
              </w:rPr>
              <w:t xml:space="preserve">Percival Phillips described the Battle of Passchendaele in the Daily Express (2nd </w:t>
            </w:r>
            <w:proofErr w:type="gramStart"/>
            <w:r w:rsidRPr="00E4195F">
              <w:rPr>
                <w:rFonts w:ascii="Cambria" w:hAnsi="Cambria"/>
                <w:b w:val="0"/>
                <w:bCs w:val="0"/>
                <w:sz w:val="20"/>
                <w:szCs w:val="20"/>
              </w:rPr>
              <w:t>August,</w:t>
            </w:r>
            <w:proofErr w:type="gramEnd"/>
            <w:r w:rsidRPr="00E4195F">
              <w:rPr>
                <w:rFonts w:ascii="Cambria" w:hAnsi="Cambria"/>
                <w:b w:val="0"/>
                <w:bCs w:val="0"/>
                <w:sz w:val="20"/>
                <w:szCs w:val="20"/>
              </w:rPr>
              <w:t xml:space="preserve"> 1917)</w:t>
            </w:r>
          </w:p>
          <w:p w14:paraId="00B40857" w14:textId="77777777" w:rsidR="00720932" w:rsidRPr="00E4195F" w:rsidRDefault="00720932" w:rsidP="00C3291D">
            <w:pPr>
              <w:ind w:right="452"/>
              <w:rPr>
                <w:rFonts w:ascii="Cambria" w:hAnsi="Cambria"/>
                <w:b w:val="0"/>
                <w:bCs w:val="0"/>
                <w:sz w:val="20"/>
                <w:szCs w:val="20"/>
              </w:rPr>
            </w:pPr>
          </w:p>
        </w:tc>
        <w:tc>
          <w:tcPr>
            <w:tcW w:w="2835" w:type="dxa"/>
            <w:shd w:val="clear" w:color="auto" w:fill="F2F2F2" w:themeFill="background1" w:themeFillShade="F2"/>
          </w:tcPr>
          <w:p w14:paraId="15B09247"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1E868C4"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C07E44F"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5CE7644"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Hamper: </w:t>
            </w:r>
            <w:r w:rsidRPr="00E4195F">
              <w:rPr>
                <w:rFonts w:ascii="Cambria" w:hAnsi="Cambria" w:cs="Calibri"/>
                <w:b w:val="0"/>
                <w:bCs w:val="0"/>
                <w:i/>
                <w:iCs/>
                <w:sz w:val="20"/>
                <w:szCs w:val="20"/>
              </w:rPr>
              <w:t>Hinder/Prevent</w:t>
            </w:r>
          </w:p>
          <w:p w14:paraId="2C9BDC7B"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26622FD"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359289D"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Slackened: </w:t>
            </w:r>
            <w:r w:rsidRPr="00E4195F">
              <w:rPr>
                <w:rFonts w:ascii="Cambria" w:hAnsi="Cambria" w:cs="Calibri"/>
                <w:b w:val="0"/>
                <w:bCs w:val="0"/>
                <w:i/>
                <w:iCs/>
                <w:sz w:val="20"/>
                <w:szCs w:val="20"/>
              </w:rPr>
              <w:t>Lessened</w:t>
            </w:r>
          </w:p>
          <w:p w14:paraId="1E77EDAC"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9E5A2C4"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E4195F">
              <w:rPr>
                <w:rFonts w:ascii="Cambria" w:hAnsi="Cambria" w:cs="Calibri"/>
                <w:i/>
                <w:iCs/>
                <w:sz w:val="20"/>
                <w:szCs w:val="20"/>
              </w:rPr>
              <w:t xml:space="preserve">Quagmire: </w:t>
            </w:r>
            <w:r w:rsidRPr="00E4195F">
              <w:rPr>
                <w:rFonts w:ascii="Cambria" w:hAnsi="Cambria" w:cs="Calibri"/>
                <w:b w:val="0"/>
                <w:bCs w:val="0"/>
                <w:i/>
                <w:iCs/>
                <w:sz w:val="20"/>
                <w:szCs w:val="20"/>
              </w:rPr>
              <w:t>Bog/Swamp</w:t>
            </w:r>
          </w:p>
        </w:tc>
      </w:tr>
    </w:tbl>
    <w:p w14:paraId="6027D507" w14:textId="77777777" w:rsidR="00720932" w:rsidRPr="00E4195F" w:rsidRDefault="00720932" w:rsidP="00720932">
      <w:pPr>
        <w:ind w:right="452"/>
        <w:rPr>
          <w:rFonts w:ascii="Cambria" w:hAnsi="Cambria" w:cs="Calibri"/>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6804"/>
        <w:gridCol w:w="2835"/>
      </w:tblGrid>
      <w:tr w:rsidR="00720932" w:rsidRPr="00E4195F" w14:paraId="17A9E89D" w14:textId="77777777" w:rsidTr="00C3291D">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6804" w:type="dxa"/>
            <w:shd w:val="clear" w:color="auto" w:fill="F2F2F2" w:themeFill="background1" w:themeFillShade="F2"/>
          </w:tcPr>
          <w:p w14:paraId="73244522" w14:textId="77777777" w:rsidR="00720932" w:rsidRPr="00E4195F" w:rsidRDefault="00720932" w:rsidP="00C3291D">
            <w:pPr>
              <w:spacing w:before="120" w:after="120"/>
              <w:ind w:left="0" w:right="452"/>
              <w:rPr>
                <w:rFonts w:ascii="Cambria" w:hAnsi="Cambria"/>
                <w:sz w:val="20"/>
                <w:szCs w:val="20"/>
              </w:rPr>
            </w:pPr>
            <w:r w:rsidRPr="00E4195F">
              <w:rPr>
                <w:rFonts w:ascii="Cambria" w:hAnsi="Cambria"/>
                <w:sz w:val="20"/>
                <w:szCs w:val="20"/>
              </w:rPr>
              <w:t xml:space="preserve">Featured Source: </w:t>
            </w:r>
          </w:p>
          <w:p w14:paraId="517D1027" w14:textId="77777777" w:rsidR="00720932" w:rsidRPr="00E4195F" w:rsidRDefault="00720932" w:rsidP="00C3291D">
            <w:pPr>
              <w:pStyle w:val="NormalWeb"/>
              <w:spacing w:before="0" w:beforeAutospacing="0" w:after="0" w:afterAutospacing="0"/>
              <w:ind w:left="0" w:right="452"/>
              <w:rPr>
                <w:rFonts w:ascii="Cambria" w:eastAsiaTheme="minorHAnsi" w:hAnsi="Cambria" w:cstheme="minorBidi"/>
                <w:sz w:val="20"/>
                <w:szCs w:val="20"/>
              </w:rPr>
            </w:pPr>
            <w:r w:rsidRPr="00E4195F">
              <w:rPr>
                <w:rFonts w:ascii="Cambria" w:eastAsiaTheme="minorHAnsi" w:hAnsi="Cambria" w:cstheme="minorBidi"/>
                <w:b w:val="0"/>
                <w:bCs w:val="0"/>
                <w:sz w:val="20"/>
                <w:szCs w:val="20"/>
              </w:rPr>
              <w:t xml:space="preserve">Floods of rain and a blanket of mist have doused and cloaked the whole of the Flanders plain. The newest shell-holes, already half-filled with soakage, are now flooded to the brim. The rain has so fouled this low, stoneless ground, spoiled of </w:t>
            </w:r>
            <w:proofErr w:type="gramStart"/>
            <w:r w:rsidRPr="00E4195F">
              <w:rPr>
                <w:rFonts w:ascii="Cambria" w:eastAsiaTheme="minorHAnsi" w:hAnsi="Cambria" w:cstheme="minorBidi"/>
                <w:b w:val="0"/>
                <w:bCs w:val="0"/>
                <w:sz w:val="20"/>
                <w:szCs w:val="20"/>
              </w:rPr>
              <w:t>all natural</w:t>
            </w:r>
            <w:proofErr w:type="gramEnd"/>
            <w:r w:rsidRPr="00E4195F">
              <w:rPr>
                <w:rFonts w:ascii="Cambria" w:eastAsiaTheme="minorHAnsi" w:hAnsi="Cambria" w:cstheme="minorBidi"/>
                <w:b w:val="0"/>
                <w:bCs w:val="0"/>
                <w:sz w:val="20"/>
                <w:szCs w:val="20"/>
              </w:rPr>
              <w:t xml:space="preserve"> drainage by </w:t>
            </w:r>
            <w:proofErr w:type="gramStart"/>
            <w:r w:rsidRPr="00E4195F">
              <w:rPr>
                <w:rFonts w:ascii="Cambria" w:eastAsiaTheme="minorHAnsi" w:hAnsi="Cambria" w:cstheme="minorBidi"/>
                <w:b w:val="0"/>
                <w:bCs w:val="0"/>
                <w:sz w:val="20"/>
                <w:szCs w:val="20"/>
              </w:rPr>
              <w:t>shell-fire</w:t>
            </w:r>
            <w:proofErr w:type="gramEnd"/>
            <w:r w:rsidRPr="00E4195F">
              <w:rPr>
                <w:rFonts w:ascii="Cambria" w:eastAsiaTheme="minorHAnsi" w:hAnsi="Cambria" w:cstheme="minorBidi"/>
                <w:b w:val="0"/>
                <w:bCs w:val="0"/>
                <w:sz w:val="20"/>
                <w:szCs w:val="20"/>
              </w:rPr>
              <w:t xml:space="preserve">, that we experienced the double value of the early work, for today moving heavy material was extremely difficult and the men could scarcely walk in full equipment, much less dig. Every man was soaked through and was standing or sleeping in a marsh. It was a work of energy to keep a rifle in a state fit to use. </w:t>
            </w:r>
          </w:p>
          <w:p w14:paraId="45E18A19" w14:textId="77777777" w:rsidR="00720932" w:rsidRPr="00E4195F" w:rsidRDefault="00720932" w:rsidP="00C3291D">
            <w:pPr>
              <w:pStyle w:val="NormalWeb"/>
              <w:spacing w:before="0" w:beforeAutospacing="0" w:after="0" w:afterAutospacing="0"/>
              <w:ind w:left="0" w:right="452"/>
              <w:rPr>
                <w:rFonts w:ascii="Cambria" w:hAnsi="Cambria"/>
                <w:sz w:val="20"/>
                <w:szCs w:val="20"/>
              </w:rPr>
            </w:pPr>
          </w:p>
          <w:p w14:paraId="787BCA6E" w14:textId="77777777" w:rsidR="00720932" w:rsidRPr="00E4195F" w:rsidRDefault="00720932" w:rsidP="00C3291D">
            <w:pPr>
              <w:ind w:right="452"/>
              <w:rPr>
                <w:rFonts w:ascii="Cambria" w:hAnsi="Cambria"/>
                <w:b w:val="0"/>
                <w:bCs w:val="0"/>
                <w:sz w:val="20"/>
                <w:szCs w:val="20"/>
              </w:rPr>
            </w:pPr>
          </w:p>
        </w:tc>
        <w:tc>
          <w:tcPr>
            <w:tcW w:w="2835" w:type="dxa"/>
            <w:shd w:val="clear" w:color="auto" w:fill="F2F2F2" w:themeFill="background1" w:themeFillShade="F2"/>
          </w:tcPr>
          <w:p w14:paraId="4011C6A3"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4FE2B9E"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5DBFC0E"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3616CA5"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B91BB53"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Spoiled: </w:t>
            </w:r>
            <w:r w:rsidRPr="00E4195F">
              <w:rPr>
                <w:rFonts w:ascii="Cambria" w:hAnsi="Cambria" w:cs="Calibri"/>
                <w:b w:val="0"/>
                <w:bCs w:val="0"/>
                <w:i/>
                <w:iCs/>
                <w:sz w:val="20"/>
                <w:szCs w:val="20"/>
              </w:rPr>
              <w:t>Hinder/Prevent</w:t>
            </w:r>
          </w:p>
          <w:p w14:paraId="30CC40A3"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6D86CC2"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7D10326"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872BD3F"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4D2D7B4" w14:textId="77777777" w:rsidR="00720932" w:rsidRPr="00E4195F" w:rsidRDefault="00720932" w:rsidP="00C32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6C4D88CD" w14:textId="77777777" w:rsidR="00720932" w:rsidRPr="00E4195F" w:rsidRDefault="00720932" w:rsidP="00720932">
      <w:pPr>
        <w:ind w:right="452"/>
        <w:rPr>
          <w:sz w:val="20"/>
          <w:szCs w:val="20"/>
        </w:rPr>
      </w:pPr>
    </w:p>
    <w:p w14:paraId="75862265" w14:textId="77777777" w:rsidR="00720932" w:rsidRPr="00E4195F" w:rsidRDefault="00720932" w:rsidP="00720932">
      <w:pPr>
        <w:ind w:right="452" w:firstLine="530"/>
        <w:rPr>
          <w:rFonts w:ascii="Cambria" w:hAnsi="Cambria" w:cs="Calibri"/>
          <w:b/>
          <w:bCs/>
          <w:sz w:val="20"/>
          <w:szCs w:val="20"/>
        </w:rPr>
      </w:pPr>
      <w:r w:rsidRPr="00E4195F">
        <w:rPr>
          <w:rFonts w:ascii="Cambria" w:hAnsi="Cambria" w:cs="Calibri"/>
          <w:b/>
          <w:bCs/>
          <w:sz w:val="20"/>
          <w:szCs w:val="20"/>
        </w:rPr>
        <w:t xml:space="preserve">Multiple Choice: </w:t>
      </w:r>
      <w:r w:rsidRPr="00E4195F">
        <w:rPr>
          <w:rFonts w:ascii="Cambria" w:hAnsi="Cambria" w:cs="Calibri"/>
          <w:sz w:val="20"/>
          <w:szCs w:val="20"/>
        </w:rPr>
        <w:t>What best describes the relationship between the two featured sources?</w:t>
      </w:r>
      <w:r w:rsidRPr="00E4195F">
        <w:rPr>
          <w:rFonts w:ascii="Cambria" w:hAnsi="Cambria" w:cs="Calibri"/>
          <w:b/>
          <w:bCs/>
          <w:sz w:val="20"/>
          <w:szCs w:val="20"/>
        </w:rPr>
        <w:t xml:space="preserve"> </w:t>
      </w:r>
    </w:p>
    <w:p w14:paraId="35E27B8C" w14:textId="77777777" w:rsidR="00720932" w:rsidRPr="00E4195F" w:rsidRDefault="00720932" w:rsidP="00720932">
      <w:pPr>
        <w:pStyle w:val="ListParagraph"/>
        <w:numPr>
          <w:ilvl w:val="1"/>
          <w:numId w:val="7"/>
        </w:numPr>
        <w:ind w:right="452"/>
        <w:rPr>
          <w:rFonts w:ascii="Cambria" w:hAnsi="Cambria" w:cs="Calibri"/>
          <w:sz w:val="20"/>
          <w:szCs w:val="20"/>
        </w:rPr>
      </w:pPr>
      <w:r w:rsidRPr="00E4195F">
        <w:rPr>
          <w:rFonts w:ascii="Cambria" w:hAnsi="Cambria" w:cs="Calibri"/>
          <w:sz w:val="20"/>
          <w:szCs w:val="20"/>
        </w:rPr>
        <w:t>The sources are contradictory</w:t>
      </w:r>
    </w:p>
    <w:p w14:paraId="4CAA7144" w14:textId="77777777" w:rsidR="00720932" w:rsidRPr="00E4195F" w:rsidRDefault="00720932" w:rsidP="00720932">
      <w:pPr>
        <w:pStyle w:val="ListParagraph"/>
        <w:numPr>
          <w:ilvl w:val="1"/>
          <w:numId w:val="7"/>
        </w:numPr>
        <w:ind w:right="452"/>
        <w:rPr>
          <w:rFonts w:ascii="Cambria" w:hAnsi="Cambria" w:cs="Calibri"/>
          <w:sz w:val="20"/>
          <w:szCs w:val="20"/>
        </w:rPr>
      </w:pPr>
      <w:r w:rsidRPr="00E4195F">
        <w:rPr>
          <w:rFonts w:ascii="Cambria" w:hAnsi="Cambria" w:cs="Calibri"/>
          <w:sz w:val="20"/>
          <w:szCs w:val="20"/>
        </w:rPr>
        <w:t>The sources are contrary</w:t>
      </w:r>
    </w:p>
    <w:p w14:paraId="41C81B83" w14:textId="77777777" w:rsidR="00720932" w:rsidRPr="00E4195F" w:rsidRDefault="00720932" w:rsidP="00720932">
      <w:pPr>
        <w:pStyle w:val="ListParagraph"/>
        <w:numPr>
          <w:ilvl w:val="1"/>
          <w:numId w:val="7"/>
        </w:numPr>
        <w:ind w:right="452"/>
        <w:rPr>
          <w:rFonts w:ascii="Cambria" w:hAnsi="Cambria" w:cs="Calibri"/>
          <w:sz w:val="20"/>
          <w:szCs w:val="20"/>
        </w:rPr>
      </w:pPr>
      <w:r w:rsidRPr="00E4195F">
        <w:rPr>
          <w:rFonts w:ascii="Cambria" w:hAnsi="Cambria" w:cs="Calibri"/>
          <w:sz w:val="20"/>
          <w:szCs w:val="20"/>
        </w:rPr>
        <w:t>The sources are complimentary</w:t>
      </w:r>
    </w:p>
    <w:p w14:paraId="34D45A51" w14:textId="77777777" w:rsidR="00720932" w:rsidRPr="00E4195F" w:rsidRDefault="00720932" w:rsidP="00720932">
      <w:pPr>
        <w:pStyle w:val="ListParagraph"/>
        <w:numPr>
          <w:ilvl w:val="1"/>
          <w:numId w:val="7"/>
        </w:numPr>
        <w:ind w:right="452"/>
        <w:rPr>
          <w:rFonts w:ascii="Cambria" w:hAnsi="Cambria" w:cs="Calibri"/>
          <w:sz w:val="20"/>
          <w:szCs w:val="20"/>
        </w:rPr>
      </w:pPr>
      <w:r w:rsidRPr="00E4195F">
        <w:rPr>
          <w:rFonts w:ascii="Cambria" w:hAnsi="Cambria" w:cs="Calibri"/>
          <w:sz w:val="20"/>
          <w:szCs w:val="20"/>
        </w:rPr>
        <w:t>The sources are corroborating</w:t>
      </w:r>
    </w:p>
    <w:p w14:paraId="51999437" w14:textId="77777777" w:rsidR="00720932" w:rsidRPr="00E4195F" w:rsidRDefault="00720932" w:rsidP="00720932">
      <w:pPr>
        <w:ind w:right="452"/>
        <w:rPr>
          <w:rFonts w:ascii="Cambria" w:hAnsi="Cambria" w:cs="Calibri"/>
          <w:b/>
          <w:bCs/>
          <w:sz w:val="20"/>
          <w:szCs w:val="20"/>
        </w:rPr>
      </w:pPr>
    </w:p>
    <w:p w14:paraId="0BD7E411" w14:textId="3AC943F7" w:rsidR="00720932" w:rsidRPr="00412ABE" w:rsidRDefault="00720932" w:rsidP="00720932">
      <w:pPr>
        <w:ind w:right="452" w:firstLine="530"/>
        <w:rPr>
          <w:rFonts w:ascii="Cambria" w:hAnsi="Cambria" w:cs="Calibri"/>
          <w:sz w:val="20"/>
          <w:szCs w:val="20"/>
        </w:rPr>
        <w:sectPr w:rsidR="00720932" w:rsidRPr="00412ABE" w:rsidSect="00F82E74">
          <w:pgSz w:w="12240" w:h="15840"/>
          <w:pgMar w:top="720" w:right="720" w:bottom="747"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4195F">
        <w:rPr>
          <w:rFonts w:ascii="Cambria" w:hAnsi="Cambria" w:cs="Calibri"/>
          <w:b/>
          <w:bCs/>
          <w:sz w:val="20"/>
          <w:szCs w:val="20"/>
        </w:rPr>
        <w:t>Short Answer Response:</w:t>
      </w:r>
      <w:r w:rsidRPr="00E4195F">
        <w:rPr>
          <w:rFonts w:ascii="Cambria" w:hAnsi="Cambria" w:cs="Calibri"/>
          <w:sz w:val="20"/>
          <w:szCs w:val="20"/>
        </w:rPr>
        <w:t xml:space="preserve"> Explain your reasoning bel</w:t>
      </w:r>
      <w:r w:rsidR="00BF53A5">
        <w:rPr>
          <w:rFonts w:ascii="Cambria" w:hAnsi="Cambria" w:cs="Calibri"/>
          <w:sz w:val="20"/>
          <w:szCs w:val="20"/>
        </w:rPr>
        <w:t>ow.</w:t>
      </w:r>
    </w:p>
    <w:p w14:paraId="292D820E" w14:textId="77777777" w:rsidR="00F75429" w:rsidRDefault="00F75429" w:rsidP="00720932">
      <w:pPr>
        <w:ind w:left="0" w:right="452"/>
      </w:pPr>
    </w:p>
    <w:sectPr w:rsidR="00F75429" w:rsidSect="00F82E7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8FC68" w14:textId="77777777" w:rsidR="005F36BD" w:rsidRDefault="005F36BD" w:rsidP="005F1B00">
      <w:pPr>
        <w:spacing w:before="0" w:after="0"/>
      </w:pPr>
      <w:r>
        <w:separator/>
      </w:r>
    </w:p>
  </w:endnote>
  <w:endnote w:type="continuationSeparator" w:id="0">
    <w:p w14:paraId="7669994A" w14:textId="77777777" w:rsidR="005F36BD" w:rsidRDefault="005F36BD" w:rsidP="005F1B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haroni">
    <w:panose1 w:val="02010803020104030203"/>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4209942"/>
      <w:docPartObj>
        <w:docPartGallery w:val="Page Numbers (Bottom of Page)"/>
        <w:docPartUnique/>
      </w:docPartObj>
    </w:sdtPr>
    <w:sdtContent>
      <w:p w14:paraId="626D3B39" w14:textId="77777777" w:rsidR="00F75429" w:rsidRDefault="00F75429" w:rsidP="00076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85E2E9" w14:textId="77777777" w:rsidR="00F75429" w:rsidRDefault="00F75429" w:rsidP="00D61575">
    <w:pPr>
      <w:pStyle w:val="Footer"/>
      <w:ind w:right="360"/>
    </w:pPr>
  </w:p>
  <w:p w14:paraId="125ED007" w14:textId="77777777" w:rsidR="00F75429" w:rsidRDefault="00F754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7220317"/>
      <w:docPartObj>
        <w:docPartGallery w:val="Page Numbers (Bottom of Page)"/>
        <w:docPartUnique/>
      </w:docPartObj>
    </w:sdtPr>
    <w:sdtContent>
      <w:p w14:paraId="1400F357" w14:textId="77777777" w:rsidR="00F75429" w:rsidRDefault="00F75429" w:rsidP="00076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0383FCE4" w14:textId="77777777" w:rsidR="00F75429" w:rsidRDefault="00F75429" w:rsidP="00D61575">
    <w:pPr>
      <w:pStyle w:val="Footer"/>
      <w:ind w:right="360"/>
    </w:pPr>
  </w:p>
  <w:p w14:paraId="798977B6" w14:textId="77777777" w:rsidR="00F75429" w:rsidRDefault="00F754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7DECA" w14:textId="77777777" w:rsidR="005F36BD" w:rsidRDefault="005F36BD" w:rsidP="005F1B00">
      <w:pPr>
        <w:spacing w:before="0" w:after="0"/>
      </w:pPr>
      <w:r>
        <w:separator/>
      </w:r>
    </w:p>
  </w:footnote>
  <w:footnote w:type="continuationSeparator" w:id="0">
    <w:p w14:paraId="0D6C413E" w14:textId="77777777" w:rsidR="005F36BD" w:rsidRDefault="005F36BD" w:rsidP="005F1B0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3DC9" w14:textId="77777777" w:rsidR="00F75429" w:rsidRDefault="00F75429" w:rsidP="00DA118D">
    <w:pPr>
      <w:pStyle w:val="Header"/>
      <w:jc w:val="center"/>
    </w:pPr>
    <w:r w:rsidRPr="000C2063">
      <w:rPr>
        <w:rFonts w:ascii="Cambria" w:hAnsi="Cambria"/>
        <w:sz w:val="20"/>
        <w:szCs w:val="20"/>
      </w:rPr>
      <w:t>Name: ______________________________</w:t>
    </w:r>
    <w:r>
      <w:rPr>
        <w:rFonts w:ascii="Cambria" w:hAnsi="Cambria"/>
        <w:sz w:val="20"/>
        <w:szCs w:val="20"/>
      </w:rPr>
      <w:t>_____________</w:t>
    </w:r>
    <w:r w:rsidRPr="000C2063">
      <w:rPr>
        <w:rFonts w:ascii="Cambria" w:hAnsi="Cambria"/>
        <w:sz w:val="20"/>
        <w:szCs w:val="20"/>
      </w:rPr>
      <w:t>____ Date: _____________________________Period: __________________</w:t>
    </w:r>
  </w:p>
  <w:p w14:paraId="20F3327F" w14:textId="77777777" w:rsidR="00F75429" w:rsidRDefault="00F75429">
    <w:pPr>
      <w:pStyle w:val="Header"/>
    </w:pPr>
  </w:p>
  <w:p w14:paraId="2CE4E9E3" w14:textId="77777777" w:rsidR="00F75429" w:rsidRDefault="00F75429">
    <w:pPr>
      <w:pStyle w:val="Header"/>
    </w:pPr>
  </w:p>
  <w:p w14:paraId="64ED6255" w14:textId="77777777" w:rsidR="00F75429" w:rsidRDefault="00F754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A49F" w14:textId="77777777" w:rsidR="00F75429" w:rsidRDefault="00F754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7B51" w14:textId="1A2163F0" w:rsidR="00F75429" w:rsidRPr="000D2966" w:rsidRDefault="00F75429" w:rsidP="00D61575">
    <w:pPr>
      <w:pStyle w:val="Header"/>
      <w:ind w:hanging="142"/>
      <w:jc w:val="center"/>
    </w:pPr>
    <w:r w:rsidRPr="00295255">
      <w:rPr>
        <w:sz w:val="20"/>
        <w:szCs w:val="20"/>
      </w:rPr>
      <w:t>Name: ____________________</w:t>
    </w:r>
    <w:r>
      <w:rPr>
        <w:sz w:val="20"/>
        <w:szCs w:val="20"/>
      </w:rPr>
      <w:t>_______</w:t>
    </w:r>
    <w:r w:rsidR="001D27B0">
      <w:rPr>
        <w:sz w:val="20"/>
        <w:szCs w:val="20"/>
      </w:rPr>
      <w:t>______</w:t>
    </w:r>
    <w:r>
      <w:rPr>
        <w:sz w:val="20"/>
        <w:szCs w:val="20"/>
      </w:rPr>
      <w:t>___</w:t>
    </w:r>
    <w:r w:rsidRPr="00295255">
      <w:rPr>
        <w:sz w:val="20"/>
        <w:szCs w:val="20"/>
      </w:rPr>
      <w:t>__ Date: ________</w:t>
    </w:r>
    <w:r>
      <w:rPr>
        <w:sz w:val="20"/>
        <w:szCs w:val="20"/>
      </w:rPr>
      <w:t>__________</w:t>
    </w:r>
    <w:r w:rsidRPr="00295255">
      <w:rPr>
        <w:sz w:val="20"/>
        <w:szCs w:val="20"/>
      </w:rPr>
      <w:t>_______</w:t>
    </w:r>
    <w:r>
      <w:rPr>
        <w:sz w:val="20"/>
        <w:szCs w:val="20"/>
      </w:rPr>
      <w:t>____Period: __________</w:t>
    </w:r>
  </w:p>
  <w:p w14:paraId="7D75BFAB" w14:textId="77777777" w:rsidR="00F75429" w:rsidRPr="00FE29DA" w:rsidRDefault="00F75429" w:rsidP="00FE29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2406" w14:textId="77777777" w:rsidR="00F75429" w:rsidRDefault="00F75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D62"/>
    <w:multiLevelType w:val="hybridMultilevel"/>
    <w:tmpl w:val="3AD6982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56772E8"/>
    <w:multiLevelType w:val="multilevel"/>
    <w:tmpl w:val="FB5C91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557394"/>
    <w:multiLevelType w:val="hybridMultilevel"/>
    <w:tmpl w:val="A15827F8"/>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 w15:restartNumberingAfterBreak="0">
    <w:nsid w:val="14A10CD1"/>
    <w:multiLevelType w:val="hybridMultilevel"/>
    <w:tmpl w:val="4AD8C3C4"/>
    <w:lvl w:ilvl="0" w:tplc="FFFFFFFF">
      <w:start w:val="1"/>
      <w:numFmt w:val="lowerLetter"/>
      <w:lvlText w:val="%1)"/>
      <w:lvlJc w:val="left"/>
      <w:pPr>
        <w:ind w:left="1480" w:hanging="360"/>
      </w:pPr>
      <w:rPr>
        <w:rFonts w:hint="default"/>
        <w:b w:val="0"/>
        <w:i/>
      </w:rPr>
    </w:lvl>
    <w:lvl w:ilvl="1" w:tplc="FFFFFFFF">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4" w15:restartNumberingAfterBreak="0">
    <w:nsid w:val="182879EC"/>
    <w:multiLevelType w:val="multilevel"/>
    <w:tmpl w:val="544C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62B91"/>
    <w:multiLevelType w:val="hybridMultilevel"/>
    <w:tmpl w:val="4AD8C3C4"/>
    <w:lvl w:ilvl="0" w:tplc="04090017">
      <w:start w:val="1"/>
      <w:numFmt w:val="lowerLetter"/>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712FF8"/>
    <w:multiLevelType w:val="hybridMultilevel"/>
    <w:tmpl w:val="F45C35BC"/>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22042452"/>
    <w:multiLevelType w:val="hybridMultilevel"/>
    <w:tmpl w:val="27180E16"/>
    <w:lvl w:ilvl="0" w:tplc="04090001">
      <w:start w:val="1"/>
      <w:numFmt w:val="bullet"/>
      <w:lvlText w:val=""/>
      <w:lvlJc w:val="left"/>
      <w:pPr>
        <w:ind w:left="1844" w:hanging="360"/>
      </w:pPr>
      <w:rPr>
        <w:rFonts w:ascii="Symbol" w:hAnsi="Symbol" w:hint="default"/>
      </w:rPr>
    </w:lvl>
    <w:lvl w:ilvl="1" w:tplc="04090003">
      <w:start w:val="1"/>
      <w:numFmt w:val="bullet"/>
      <w:lvlText w:val="o"/>
      <w:lvlJc w:val="left"/>
      <w:pPr>
        <w:ind w:left="2564" w:hanging="360"/>
      </w:pPr>
      <w:rPr>
        <w:rFonts w:ascii="Courier New" w:hAnsi="Courier New" w:cs="Courier New" w:hint="default"/>
      </w:rPr>
    </w:lvl>
    <w:lvl w:ilvl="2" w:tplc="04090005" w:tentative="1">
      <w:start w:val="1"/>
      <w:numFmt w:val="bullet"/>
      <w:lvlText w:val=""/>
      <w:lvlJc w:val="left"/>
      <w:pPr>
        <w:ind w:left="3284" w:hanging="360"/>
      </w:pPr>
      <w:rPr>
        <w:rFonts w:ascii="Wingdings" w:hAnsi="Wingdings" w:hint="default"/>
      </w:rPr>
    </w:lvl>
    <w:lvl w:ilvl="3" w:tplc="04090001" w:tentative="1">
      <w:start w:val="1"/>
      <w:numFmt w:val="bullet"/>
      <w:lvlText w:val=""/>
      <w:lvlJc w:val="left"/>
      <w:pPr>
        <w:ind w:left="4004" w:hanging="360"/>
      </w:pPr>
      <w:rPr>
        <w:rFonts w:ascii="Symbol" w:hAnsi="Symbol" w:hint="default"/>
      </w:rPr>
    </w:lvl>
    <w:lvl w:ilvl="4" w:tplc="04090003" w:tentative="1">
      <w:start w:val="1"/>
      <w:numFmt w:val="bullet"/>
      <w:lvlText w:val="o"/>
      <w:lvlJc w:val="left"/>
      <w:pPr>
        <w:ind w:left="4724" w:hanging="360"/>
      </w:pPr>
      <w:rPr>
        <w:rFonts w:ascii="Courier New" w:hAnsi="Courier New" w:cs="Courier New" w:hint="default"/>
      </w:rPr>
    </w:lvl>
    <w:lvl w:ilvl="5" w:tplc="04090005" w:tentative="1">
      <w:start w:val="1"/>
      <w:numFmt w:val="bullet"/>
      <w:lvlText w:val=""/>
      <w:lvlJc w:val="left"/>
      <w:pPr>
        <w:ind w:left="5444" w:hanging="360"/>
      </w:pPr>
      <w:rPr>
        <w:rFonts w:ascii="Wingdings" w:hAnsi="Wingdings" w:hint="default"/>
      </w:rPr>
    </w:lvl>
    <w:lvl w:ilvl="6" w:tplc="04090001" w:tentative="1">
      <w:start w:val="1"/>
      <w:numFmt w:val="bullet"/>
      <w:lvlText w:val=""/>
      <w:lvlJc w:val="left"/>
      <w:pPr>
        <w:ind w:left="6164" w:hanging="360"/>
      </w:pPr>
      <w:rPr>
        <w:rFonts w:ascii="Symbol" w:hAnsi="Symbol" w:hint="default"/>
      </w:rPr>
    </w:lvl>
    <w:lvl w:ilvl="7" w:tplc="04090003" w:tentative="1">
      <w:start w:val="1"/>
      <w:numFmt w:val="bullet"/>
      <w:lvlText w:val="o"/>
      <w:lvlJc w:val="left"/>
      <w:pPr>
        <w:ind w:left="6884" w:hanging="360"/>
      </w:pPr>
      <w:rPr>
        <w:rFonts w:ascii="Courier New" w:hAnsi="Courier New" w:cs="Courier New" w:hint="default"/>
      </w:rPr>
    </w:lvl>
    <w:lvl w:ilvl="8" w:tplc="04090005" w:tentative="1">
      <w:start w:val="1"/>
      <w:numFmt w:val="bullet"/>
      <w:lvlText w:val=""/>
      <w:lvlJc w:val="left"/>
      <w:pPr>
        <w:ind w:left="7604" w:hanging="360"/>
      </w:pPr>
      <w:rPr>
        <w:rFonts w:ascii="Wingdings" w:hAnsi="Wingdings" w:hint="default"/>
      </w:rPr>
    </w:lvl>
  </w:abstractNum>
  <w:abstractNum w:abstractNumId="8" w15:restartNumberingAfterBreak="0">
    <w:nsid w:val="222777FB"/>
    <w:multiLevelType w:val="hybridMultilevel"/>
    <w:tmpl w:val="478C28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CD1A36"/>
    <w:multiLevelType w:val="hybridMultilevel"/>
    <w:tmpl w:val="3AD6982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CA03F24"/>
    <w:multiLevelType w:val="hybridMultilevel"/>
    <w:tmpl w:val="25D82D12"/>
    <w:lvl w:ilvl="0" w:tplc="FFFFFFFF">
      <w:start w:val="1"/>
      <w:numFmt w:val="lowerLetter"/>
      <w:lvlText w:val="%1)"/>
      <w:lvlJc w:val="left"/>
      <w:pPr>
        <w:ind w:left="1440" w:hanging="360"/>
      </w:pPr>
      <w:rPr>
        <w:rFonts w:ascii="Cambria" w:hAnsi="Cambria" w:cstheme="minorBid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D7C3BD1"/>
    <w:multiLevelType w:val="hybridMultilevel"/>
    <w:tmpl w:val="04243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33B77"/>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8F72506"/>
    <w:multiLevelType w:val="hybridMultilevel"/>
    <w:tmpl w:val="042431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58184E"/>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45B0C67"/>
    <w:multiLevelType w:val="hybridMultilevel"/>
    <w:tmpl w:val="4AD8C3C4"/>
    <w:lvl w:ilvl="0" w:tplc="FFFFFFFF">
      <w:start w:val="1"/>
      <w:numFmt w:val="lowerLetter"/>
      <w:lvlText w:val="%1)"/>
      <w:lvlJc w:val="left"/>
      <w:pPr>
        <w:ind w:left="1440" w:hanging="360"/>
      </w:pPr>
      <w:rPr>
        <w:rFonts w:hint="default"/>
        <w:b w:val="0"/>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48A5223C"/>
    <w:multiLevelType w:val="hybridMultilevel"/>
    <w:tmpl w:val="3AD6982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A630377"/>
    <w:multiLevelType w:val="multilevel"/>
    <w:tmpl w:val="544C62B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15:restartNumberingAfterBreak="0">
    <w:nsid w:val="4B5E1FCE"/>
    <w:multiLevelType w:val="hybridMultilevel"/>
    <w:tmpl w:val="E7AE7D06"/>
    <w:lvl w:ilvl="0" w:tplc="2B5E33DC">
      <w:start w:val="4"/>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106C0"/>
    <w:multiLevelType w:val="hybridMultilevel"/>
    <w:tmpl w:val="4A22660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0" w15:restartNumberingAfterBreak="0">
    <w:nsid w:val="5220691C"/>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4F90F1D"/>
    <w:multiLevelType w:val="hybridMultilevel"/>
    <w:tmpl w:val="25D82D12"/>
    <w:lvl w:ilvl="0" w:tplc="93A214C0">
      <w:start w:val="1"/>
      <w:numFmt w:val="lowerLetter"/>
      <w:lvlText w:val="%1)"/>
      <w:lvlJc w:val="left"/>
      <w:pPr>
        <w:ind w:left="1080" w:hanging="360"/>
      </w:pPr>
      <w:rPr>
        <w:rFonts w:ascii="Cambria" w:hAnsi="Cambr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530F8F"/>
    <w:multiLevelType w:val="hybridMultilevel"/>
    <w:tmpl w:val="4236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9E2193"/>
    <w:multiLevelType w:val="hybridMultilevel"/>
    <w:tmpl w:val="4AD8C3C4"/>
    <w:lvl w:ilvl="0" w:tplc="FFFFFFFF">
      <w:start w:val="1"/>
      <w:numFmt w:val="lowerLetter"/>
      <w:lvlText w:val="%1)"/>
      <w:lvlJc w:val="left"/>
      <w:pPr>
        <w:ind w:left="1440" w:hanging="360"/>
      </w:pPr>
      <w:rPr>
        <w:rFonts w:hint="default"/>
        <w:b w:val="0"/>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84B6F23"/>
    <w:multiLevelType w:val="hybridMultilevel"/>
    <w:tmpl w:val="2034C396"/>
    <w:lvl w:ilvl="0" w:tplc="F7CE56AC">
      <w:start w:val="1"/>
      <w:numFmt w:val="bullet"/>
      <w:lvlText w:val=""/>
      <w:lvlJc w:val="left"/>
      <w:pPr>
        <w:tabs>
          <w:tab w:val="num" w:pos="720"/>
        </w:tabs>
        <w:ind w:left="720" w:hanging="360"/>
      </w:pPr>
      <w:rPr>
        <w:rFonts w:ascii="Wingdings" w:hAnsi="Wingdings" w:cs="Wingdings" w:hint="default"/>
        <w:sz w:val="28"/>
        <w:szCs w:val="28"/>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Wingdings" w:hint="default"/>
      </w:rPr>
    </w:lvl>
    <w:lvl w:ilvl="3" w:tplc="10090001">
      <w:start w:val="1"/>
      <w:numFmt w:val="bullet"/>
      <w:lvlText w:val=""/>
      <w:lvlJc w:val="left"/>
      <w:pPr>
        <w:tabs>
          <w:tab w:val="num" w:pos="2880"/>
        </w:tabs>
        <w:ind w:left="2880" w:hanging="360"/>
      </w:pPr>
      <w:rPr>
        <w:rFonts w:ascii="Symbol" w:hAnsi="Symbol" w:cs="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Wingdings" w:hint="default"/>
      </w:rPr>
    </w:lvl>
    <w:lvl w:ilvl="6" w:tplc="10090001">
      <w:start w:val="1"/>
      <w:numFmt w:val="bullet"/>
      <w:lvlText w:val=""/>
      <w:lvlJc w:val="left"/>
      <w:pPr>
        <w:tabs>
          <w:tab w:val="num" w:pos="5040"/>
        </w:tabs>
        <w:ind w:left="5040" w:hanging="360"/>
      </w:pPr>
      <w:rPr>
        <w:rFonts w:ascii="Symbol" w:hAnsi="Symbol" w:cs="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D402645"/>
    <w:multiLevelType w:val="multilevel"/>
    <w:tmpl w:val="FB5C91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7381ACE"/>
    <w:multiLevelType w:val="hybridMultilevel"/>
    <w:tmpl w:val="396684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875A5C"/>
    <w:multiLevelType w:val="hybridMultilevel"/>
    <w:tmpl w:val="8DC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6C0CEC"/>
    <w:multiLevelType w:val="hybridMultilevel"/>
    <w:tmpl w:val="3AD6982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6BDE6CEC"/>
    <w:multiLevelType w:val="hybridMultilevel"/>
    <w:tmpl w:val="EEA2693E"/>
    <w:lvl w:ilvl="0" w:tplc="FFFFFFF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DF6540B"/>
    <w:multiLevelType w:val="hybridMultilevel"/>
    <w:tmpl w:val="10468FE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1" w15:restartNumberingAfterBreak="0">
    <w:nsid w:val="7439751F"/>
    <w:multiLevelType w:val="hybridMultilevel"/>
    <w:tmpl w:val="F45C35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BC51961"/>
    <w:multiLevelType w:val="hybridMultilevel"/>
    <w:tmpl w:val="478C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0182784">
    <w:abstractNumId w:val="18"/>
  </w:num>
  <w:num w:numId="2" w16cid:durableId="1425227667">
    <w:abstractNumId w:val="26"/>
  </w:num>
  <w:num w:numId="3" w16cid:durableId="1626035722">
    <w:abstractNumId w:val="21"/>
  </w:num>
  <w:num w:numId="4" w16cid:durableId="146216423">
    <w:abstractNumId w:val="0"/>
  </w:num>
  <w:num w:numId="5" w16cid:durableId="1639725194">
    <w:abstractNumId w:val="28"/>
  </w:num>
  <w:num w:numId="6" w16cid:durableId="1780493842">
    <w:abstractNumId w:val="5"/>
  </w:num>
  <w:num w:numId="7" w16cid:durableId="512719066">
    <w:abstractNumId w:val="16"/>
  </w:num>
  <w:num w:numId="8" w16cid:durableId="2038190832">
    <w:abstractNumId w:val="10"/>
  </w:num>
  <w:num w:numId="9" w16cid:durableId="1581063853">
    <w:abstractNumId w:val="3"/>
  </w:num>
  <w:num w:numId="10" w16cid:durableId="1256934601">
    <w:abstractNumId w:val="17"/>
  </w:num>
  <w:num w:numId="11" w16cid:durableId="764955178">
    <w:abstractNumId w:val="4"/>
  </w:num>
  <w:num w:numId="12" w16cid:durableId="1048917213">
    <w:abstractNumId w:val="9"/>
  </w:num>
  <w:num w:numId="13" w16cid:durableId="1968462254">
    <w:abstractNumId w:val="15"/>
  </w:num>
  <w:num w:numId="14" w16cid:durableId="1451048499">
    <w:abstractNumId w:val="24"/>
  </w:num>
  <w:num w:numId="15" w16cid:durableId="1454639339">
    <w:abstractNumId w:val="22"/>
  </w:num>
  <w:num w:numId="16" w16cid:durableId="644701621">
    <w:abstractNumId w:val="20"/>
  </w:num>
  <w:num w:numId="17" w16cid:durableId="1994674955">
    <w:abstractNumId w:val="31"/>
  </w:num>
  <w:num w:numId="18" w16cid:durableId="213854702">
    <w:abstractNumId w:val="6"/>
  </w:num>
  <w:num w:numId="19" w16cid:durableId="686642292">
    <w:abstractNumId w:val="14"/>
  </w:num>
  <w:num w:numId="20" w16cid:durableId="2073310425">
    <w:abstractNumId w:val="12"/>
  </w:num>
  <w:num w:numId="21" w16cid:durableId="1483497361">
    <w:abstractNumId w:val="2"/>
  </w:num>
  <w:num w:numId="22" w16cid:durableId="835071966">
    <w:abstractNumId w:val="23"/>
  </w:num>
  <w:num w:numId="23" w16cid:durableId="1962684770">
    <w:abstractNumId w:val="11"/>
  </w:num>
  <w:num w:numId="24" w16cid:durableId="1967344460">
    <w:abstractNumId w:val="29"/>
  </w:num>
  <w:num w:numId="25" w16cid:durableId="1883207905">
    <w:abstractNumId w:val="25"/>
  </w:num>
  <w:num w:numId="26" w16cid:durableId="70588409">
    <w:abstractNumId w:val="1"/>
  </w:num>
  <w:num w:numId="27" w16cid:durableId="1539393232">
    <w:abstractNumId w:val="30"/>
  </w:num>
  <w:num w:numId="28" w16cid:durableId="757020596">
    <w:abstractNumId w:val="32"/>
  </w:num>
  <w:num w:numId="29" w16cid:durableId="1722706812">
    <w:abstractNumId w:val="19"/>
  </w:num>
  <w:num w:numId="30" w16cid:durableId="626857027">
    <w:abstractNumId w:val="8"/>
  </w:num>
  <w:num w:numId="31" w16cid:durableId="532966526">
    <w:abstractNumId w:val="13"/>
  </w:num>
  <w:num w:numId="32" w16cid:durableId="818152206">
    <w:abstractNumId w:val="27"/>
  </w:num>
  <w:num w:numId="33" w16cid:durableId="155354390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han Moes">
    <w15:presenceInfo w15:providerId="AD" w15:userId="S::njmoes@vsb.bc.ca::3cff0227-5431-4263-b300-5702fedef9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0FC"/>
    <w:rsid w:val="00001978"/>
    <w:rsid w:val="00044B63"/>
    <w:rsid w:val="000618E7"/>
    <w:rsid w:val="000A2F36"/>
    <w:rsid w:val="000B0E36"/>
    <w:rsid w:val="000C2638"/>
    <w:rsid w:val="00130EED"/>
    <w:rsid w:val="00153061"/>
    <w:rsid w:val="001D27B0"/>
    <w:rsid w:val="00260EE1"/>
    <w:rsid w:val="00297D7C"/>
    <w:rsid w:val="002B513B"/>
    <w:rsid w:val="002E2FFA"/>
    <w:rsid w:val="002E67D7"/>
    <w:rsid w:val="00310188"/>
    <w:rsid w:val="00344138"/>
    <w:rsid w:val="00360EA4"/>
    <w:rsid w:val="00365644"/>
    <w:rsid w:val="00394593"/>
    <w:rsid w:val="003A7AC5"/>
    <w:rsid w:val="003B42A4"/>
    <w:rsid w:val="003E1AEB"/>
    <w:rsid w:val="00412ABE"/>
    <w:rsid w:val="00467FF1"/>
    <w:rsid w:val="004B452B"/>
    <w:rsid w:val="004D0461"/>
    <w:rsid w:val="004D4B65"/>
    <w:rsid w:val="004F3587"/>
    <w:rsid w:val="004F7B35"/>
    <w:rsid w:val="00516B9D"/>
    <w:rsid w:val="005201A6"/>
    <w:rsid w:val="005531A5"/>
    <w:rsid w:val="00554F4A"/>
    <w:rsid w:val="00574B49"/>
    <w:rsid w:val="005A11DA"/>
    <w:rsid w:val="005B7444"/>
    <w:rsid w:val="005C6287"/>
    <w:rsid w:val="005F1B00"/>
    <w:rsid w:val="005F36BD"/>
    <w:rsid w:val="00657E24"/>
    <w:rsid w:val="00687E18"/>
    <w:rsid w:val="006A7D7A"/>
    <w:rsid w:val="006E1091"/>
    <w:rsid w:val="00720932"/>
    <w:rsid w:val="00722F30"/>
    <w:rsid w:val="00771685"/>
    <w:rsid w:val="007E184A"/>
    <w:rsid w:val="007E3DBE"/>
    <w:rsid w:val="007F2483"/>
    <w:rsid w:val="00832585"/>
    <w:rsid w:val="00853BD8"/>
    <w:rsid w:val="00855213"/>
    <w:rsid w:val="00855AF5"/>
    <w:rsid w:val="008E3AC0"/>
    <w:rsid w:val="00901AC3"/>
    <w:rsid w:val="009067C2"/>
    <w:rsid w:val="00934003"/>
    <w:rsid w:val="009661EE"/>
    <w:rsid w:val="009900F4"/>
    <w:rsid w:val="009B20FC"/>
    <w:rsid w:val="009D0182"/>
    <w:rsid w:val="00A14E40"/>
    <w:rsid w:val="00A42C44"/>
    <w:rsid w:val="00A93B30"/>
    <w:rsid w:val="00A97E9B"/>
    <w:rsid w:val="00AE746B"/>
    <w:rsid w:val="00B422CA"/>
    <w:rsid w:val="00BF53A5"/>
    <w:rsid w:val="00BF66A3"/>
    <w:rsid w:val="00C36214"/>
    <w:rsid w:val="00C478E3"/>
    <w:rsid w:val="00C926CB"/>
    <w:rsid w:val="00CB18AC"/>
    <w:rsid w:val="00CC195F"/>
    <w:rsid w:val="00CE29FE"/>
    <w:rsid w:val="00D00FF2"/>
    <w:rsid w:val="00D1372A"/>
    <w:rsid w:val="00D34DBC"/>
    <w:rsid w:val="00D80877"/>
    <w:rsid w:val="00E71C02"/>
    <w:rsid w:val="00E97276"/>
    <w:rsid w:val="00F661F1"/>
    <w:rsid w:val="00F7187B"/>
    <w:rsid w:val="00F75429"/>
    <w:rsid w:val="00F82E74"/>
    <w:rsid w:val="00FC4FE7"/>
    <w:rsid w:val="00FE49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D538"/>
  <w15:chartTrackingRefBased/>
  <w15:docId w15:val="{99929E09-9D13-7444-9E09-A062DCA7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pPr>
        <w:spacing w:before="60" w:after="60"/>
        <w:ind w:left="170" w:right="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0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0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0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0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0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0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0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0FC"/>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0FC"/>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0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0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0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0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0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0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0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0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0FC"/>
    <w:rPr>
      <w:rFonts w:eastAsiaTheme="majorEastAsia" w:cstheme="majorBidi"/>
      <w:color w:val="272727" w:themeColor="text1" w:themeTint="D8"/>
    </w:rPr>
  </w:style>
  <w:style w:type="paragraph" w:styleId="Title">
    <w:name w:val="Title"/>
    <w:basedOn w:val="Normal"/>
    <w:next w:val="Normal"/>
    <w:link w:val="TitleChar"/>
    <w:uiPriority w:val="10"/>
    <w:qFormat/>
    <w:rsid w:val="009B20FC"/>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0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0FC"/>
    <w:pPr>
      <w:numPr>
        <w:ilvl w:val="1"/>
      </w:numPr>
      <w:spacing w:after="160"/>
      <w:ind w:left="17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0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0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20FC"/>
    <w:rPr>
      <w:i/>
      <w:iCs/>
      <w:color w:val="404040" w:themeColor="text1" w:themeTint="BF"/>
    </w:rPr>
  </w:style>
  <w:style w:type="paragraph" w:styleId="ListParagraph">
    <w:name w:val="List Paragraph"/>
    <w:basedOn w:val="Normal"/>
    <w:uiPriority w:val="34"/>
    <w:qFormat/>
    <w:rsid w:val="009B20FC"/>
    <w:pPr>
      <w:ind w:left="720"/>
      <w:contextualSpacing/>
    </w:pPr>
  </w:style>
  <w:style w:type="character" w:styleId="IntenseEmphasis">
    <w:name w:val="Intense Emphasis"/>
    <w:basedOn w:val="DefaultParagraphFont"/>
    <w:uiPriority w:val="21"/>
    <w:qFormat/>
    <w:rsid w:val="009B20FC"/>
    <w:rPr>
      <w:i/>
      <w:iCs/>
      <w:color w:val="0F4761" w:themeColor="accent1" w:themeShade="BF"/>
    </w:rPr>
  </w:style>
  <w:style w:type="paragraph" w:styleId="IntenseQuote">
    <w:name w:val="Intense Quote"/>
    <w:basedOn w:val="Normal"/>
    <w:next w:val="Normal"/>
    <w:link w:val="IntenseQuoteChar"/>
    <w:uiPriority w:val="30"/>
    <w:qFormat/>
    <w:rsid w:val="009B20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0FC"/>
    <w:rPr>
      <w:i/>
      <w:iCs/>
      <w:color w:val="0F4761" w:themeColor="accent1" w:themeShade="BF"/>
    </w:rPr>
  </w:style>
  <w:style w:type="character" w:styleId="IntenseReference">
    <w:name w:val="Intense Reference"/>
    <w:basedOn w:val="DefaultParagraphFont"/>
    <w:uiPriority w:val="32"/>
    <w:qFormat/>
    <w:rsid w:val="009B20FC"/>
    <w:rPr>
      <w:b/>
      <w:bCs/>
      <w:smallCaps/>
      <w:color w:val="0F4761" w:themeColor="accent1" w:themeShade="BF"/>
      <w:spacing w:val="5"/>
    </w:rPr>
  </w:style>
  <w:style w:type="paragraph" w:styleId="Header">
    <w:name w:val="header"/>
    <w:basedOn w:val="Normal"/>
    <w:link w:val="HeaderChar"/>
    <w:uiPriority w:val="99"/>
    <w:unhideWhenUsed/>
    <w:rsid w:val="005F1B00"/>
    <w:pPr>
      <w:tabs>
        <w:tab w:val="center" w:pos="4680"/>
        <w:tab w:val="right" w:pos="9360"/>
      </w:tabs>
      <w:spacing w:before="0" w:after="0"/>
    </w:pPr>
  </w:style>
  <w:style w:type="character" w:customStyle="1" w:styleId="HeaderChar">
    <w:name w:val="Header Char"/>
    <w:basedOn w:val="DefaultParagraphFont"/>
    <w:link w:val="Header"/>
    <w:uiPriority w:val="99"/>
    <w:rsid w:val="005F1B00"/>
  </w:style>
  <w:style w:type="paragraph" w:styleId="Footer">
    <w:name w:val="footer"/>
    <w:basedOn w:val="Normal"/>
    <w:link w:val="FooterChar"/>
    <w:uiPriority w:val="99"/>
    <w:unhideWhenUsed/>
    <w:rsid w:val="005F1B00"/>
    <w:pPr>
      <w:tabs>
        <w:tab w:val="center" w:pos="4680"/>
        <w:tab w:val="right" w:pos="9360"/>
      </w:tabs>
      <w:spacing w:before="0" w:after="0"/>
    </w:pPr>
  </w:style>
  <w:style w:type="character" w:customStyle="1" w:styleId="FooterChar">
    <w:name w:val="Footer Char"/>
    <w:basedOn w:val="DefaultParagraphFont"/>
    <w:link w:val="Footer"/>
    <w:uiPriority w:val="99"/>
    <w:rsid w:val="005F1B00"/>
  </w:style>
  <w:style w:type="table" w:styleId="TableGrid">
    <w:name w:val="Table Grid"/>
    <w:basedOn w:val="TableNormal"/>
    <w:uiPriority w:val="39"/>
    <w:rsid w:val="00360EA4"/>
    <w:pPr>
      <w:spacing w:before="0" w:after="0"/>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429"/>
    <w:rPr>
      <w:color w:val="467886" w:themeColor="hyperlink"/>
      <w:u w:val="single"/>
    </w:rPr>
  </w:style>
  <w:style w:type="character" w:styleId="UnresolvedMention">
    <w:name w:val="Unresolved Mention"/>
    <w:basedOn w:val="DefaultParagraphFont"/>
    <w:uiPriority w:val="99"/>
    <w:semiHidden/>
    <w:unhideWhenUsed/>
    <w:rsid w:val="00F75429"/>
    <w:rPr>
      <w:color w:val="605E5C"/>
      <w:shd w:val="clear" w:color="auto" w:fill="E1DFDD"/>
    </w:rPr>
  </w:style>
  <w:style w:type="paragraph" w:styleId="NormalWeb">
    <w:name w:val="Normal (Web)"/>
    <w:basedOn w:val="Normal"/>
    <w:uiPriority w:val="99"/>
    <w:unhideWhenUsed/>
    <w:rsid w:val="00F75429"/>
    <w:pPr>
      <w:spacing w:before="100" w:beforeAutospacing="1" w:after="100" w:afterAutospacing="1"/>
    </w:pPr>
    <w:rPr>
      <w:rFonts w:ascii="Times New Roman" w:eastAsia="Times New Roman" w:hAnsi="Times New Roman" w:cs="Times New Roman"/>
    </w:rPr>
  </w:style>
  <w:style w:type="table" w:styleId="PlainTable4">
    <w:name w:val="Plain Table 4"/>
    <w:basedOn w:val="TableNormal"/>
    <w:uiPriority w:val="44"/>
    <w:rsid w:val="00F7542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F75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290.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eader" Target="header4.xml"/><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0.jpeg"/><Relationship Id="rId28" Type="http://schemas.openxmlformats.org/officeDocument/2006/relationships/image" Target="media/image16.jpeg"/><Relationship Id="rId36" Type="http://schemas.openxmlformats.org/officeDocument/2006/relationships/image" Target="media/image22.jpeg"/><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10.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hyperlink" Target="mailto:njmoes@vsb.bc.ca" TargetMode="External"/><Relationship Id="rId3" Type="http://schemas.openxmlformats.org/officeDocument/2006/relationships/settings" Target="settings.xml"/><Relationship Id="rId12"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200.jpeg"/><Relationship Id="rId38" Type="http://schemas.openxmlformats.org/officeDocument/2006/relationships/header" Target="header2.xml"/><Relationship Id="rId46"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5172</Words>
  <Characters>29486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Moes</dc:creator>
  <cp:keywords/>
  <dc:description/>
  <cp:lastModifiedBy>Nathan Moes</cp:lastModifiedBy>
  <cp:revision>2</cp:revision>
  <cp:lastPrinted>2024-10-21T06:40:00Z</cp:lastPrinted>
  <dcterms:created xsi:type="dcterms:W3CDTF">2025-10-24T15:49:00Z</dcterms:created>
  <dcterms:modified xsi:type="dcterms:W3CDTF">2025-10-24T15:49:00Z</dcterms:modified>
</cp:coreProperties>
</file>